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B3" w:rsidRDefault="006976B3">
      <w:pPr>
        <w:spacing w:after="180"/>
        <w:jc w:val="center"/>
        <w:rPr>
          <w:rFonts w:ascii="MingLiU-ExtB" w:eastAsia="MingLiU-ExtB" w:cs="MingLiU-ExtB"/>
          <w:sz w:val="22"/>
          <w:szCs w:val="22"/>
        </w:rPr>
      </w:pPr>
      <w:bookmarkStart w:id="0" w:name="_GoBack"/>
      <w:bookmarkEnd w:id="0"/>
      <w:r>
        <w:rPr>
          <w:rFonts w:ascii="Mongolian Baiti" w:hAnsi="Mongolian Baiti" w:cs="Mongolian Baiti"/>
          <w:sz w:val="36"/>
          <w:szCs w:val="36"/>
        </w:rPr>
        <w:t>Metairie Baptist Church</w:t>
      </w:r>
    </w:p>
    <w:p w:rsidR="006976B3" w:rsidRPr="00473515" w:rsidRDefault="006976B3">
      <w:pPr>
        <w:jc w:val="center"/>
        <w:rPr>
          <w:rFonts w:ascii="Lucida Sans" w:eastAsia="MingLiU-ExtB" w:hAnsi="Lucida Sans" w:cs="MingLiU-ExtB"/>
          <w:sz w:val="22"/>
          <w:szCs w:val="22"/>
        </w:rPr>
      </w:pPr>
      <w:r w:rsidRPr="00473515">
        <w:rPr>
          <w:rFonts w:ascii="Lucida Sans" w:eastAsia="Yu Gothic UI" w:hAnsi="Lucida Sans" w:cs="Yu Gothic UI"/>
          <w:sz w:val="26"/>
          <w:szCs w:val="26"/>
        </w:rPr>
        <w:t xml:space="preserve">401 </w:t>
      </w:r>
      <w:proofErr w:type="spellStart"/>
      <w:r w:rsidRPr="00473515">
        <w:rPr>
          <w:rFonts w:ascii="Lucida Sans" w:eastAsia="Yu Gothic UI" w:hAnsi="Lucida Sans" w:cs="Yu Gothic UI"/>
          <w:sz w:val="26"/>
          <w:szCs w:val="26"/>
        </w:rPr>
        <w:t>Codifer</w:t>
      </w:r>
      <w:proofErr w:type="spellEnd"/>
      <w:r w:rsidRPr="00473515">
        <w:rPr>
          <w:rFonts w:ascii="Lucida Sans" w:eastAsia="Yu Gothic UI" w:hAnsi="Lucida Sans" w:cs="Yu Gothic UI"/>
          <w:sz w:val="26"/>
          <w:szCs w:val="26"/>
        </w:rPr>
        <w:t xml:space="preserve"> Street</w:t>
      </w:r>
    </w:p>
    <w:p w:rsidR="006976B3" w:rsidRDefault="006976B3">
      <w:pPr>
        <w:spacing w:after="120"/>
        <w:jc w:val="both"/>
        <w:rPr>
          <w:rFonts w:ascii="MingLiU-ExtB" w:eastAsia="MingLiU-ExtB" w:cs="MingLiU-ExtB"/>
        </w:rPr>
      </w:pPr>
    </w:p>
    <w:p w:rsidR="006976B3" w:rsidRPr="00473515" w:rsidRDefault="006976B3">
      <w:pPr>
        <w:spacing w:after="120"/>
        <w:jc w:val="both"/>
        <w:rPr>
          <w:rFonts w:eastAsia="MingLiU-ExtB"/>
        </w:rPr>
      </w:pPr>
      <w:r w:rsidRPr="00473515">
        <w:rPr>
          <w:rFonts w:eastAsia="MingLiU-ExtB"/>
        </w:rPr>
        <w:t xml:space="preserve">A small group of Southern Baptists assembled in 1930 to organize what was to become Metairie Baptist Church. Twenty years later, the congregation had prospered and grown and was able to build its permanent church. </w:t>
      </w:r>
    </w:p>
    <w:p w:rsidR="006976B3" w:rsidRPr="00473515" w:rsidRDefault="006976B3">
      <w:pPr>
        <w:spacing w:after="120"/>
        <w:jc w:val="both"/>
        <w:rPr>
          <w:rFonts w:eastAsia="MingLiU-ExtB"/>
        </w:rPr>
      </w:pPr>
      <w:r w:rsidRPr="00473515">
        <w:rPr>
          <w:rFonts w:eastAsia="MingLiU-ExtB"/>
        </w:rPr>
        <w:t xml:space="preserve">In 1981 the spectacular chunk glass windows crafted by the Covington studio of Milton Pounds introduced strong statements of color. One side of the church depicts Old Testament figures and symbols. The other portrays the people and symbols of the Gospel writers and the New Testament. </w:t>
      </w:r>
    </w:p>
    <w:p w:rsidR="006976B3" w:rsidRPr="00473515" w:rsidRDefault="006976B3">
      <w:pPr>
        <w:spacing w:after="120"/>
        <w:jc w:val="both"/>
        <w:rPr>
          <w:rFonts w:eastAsia="MingLiU-ExtB"/>
        </w:rPr>
      </w:pPr>
      <w:r w:rsidRPr="00473515">
        <w:rPr>
          <w:rFonts w:eastAsia="MingLiU-ExtB"/>
        </w:rPr>
        <w:t>By 1999, the church members were ready to select a window that would become the focal point of the building. Traditional in style and design</w:t>
      </w:r>
      <w:r w:rsidRPr="00473515">
        <w:rPr>
          <w:rFonts w:eastAsia="MingLiU-ExtB"/>
        </w:rPr>
        <w:sym w:font="WP TypographicSymbols" w:char="0043"/>
      </w:r>
      <w:r w:rsidRPr="00473515">
        <w:rPr>
          <w:rFonts w:eastAsia="MingLiU-ExtB"/>
        </w:rPr>
        <w:t>and true to the name of its denomination</w:t>
      </w:r>
      <w:r w:rsidRPr="00473515">
        <w:rPr>
          <w:rFonts w:eastAsia="MingLiU-ExtB"/>
        </w:rPr>
        <w:sym w:font="WP TypographicSymbols" w:char="0043"/>
      </w:r>
      <w:r w:rsidRPr="00473515">
        <w:rPr>
          <w:rFonts w:eastAsia="MingLiU-ExtB"/>
        </w:rPr>
        <w:t>it shows the Baptism of Christ. Executed by Stan Gaul of Crowley, Louisiana, it faces the congregation from above the baptism pool.</w:t>
      </w:r>
    </w:p>
    <w:p w:rsidR="006976B3" w:rsidRPr="00473515" w:rsidRDefault="006976B3">
      <w:pPr>
        <w:spacing w:after="120"/>
        <w:jc w:val="both"/>
        <w:rPr>
          <w:rFonts w:eastAsia="MingLiU-ExtB"/>
        </w:rPr>
      </w:pPr>
      <w:r w:rsidRPr="00473515">
        <w:rPr>
          <w:rFonts w:eastAsia="MingLiU-ExtB"/>
        </w:rPr>
        <w:t xml:space="preserve">Metairie Baptist Church has a very active membership, which enjoys worshiping while surrounded by </w:t>
      </w:r>
      <w:r w:rsidRPr="00473515">
        <w:rPr>
          <w:rFonts w:eastAsia="MingLiU-ExtB"/>
        </w:rPr>
        <w:sym w:font="WP TypographicSymbols" w:char="0041"/>
      </w:r>
      <w:r w:rsidRPr="00473515">
        <w:rPr>
          <w:rFonts w:eastAsia="MingLiU-ExtB"/>
        </w:rPr>
        <w:t>old friends</w:t>
      </w:r>
      <w:r w:rsidRPr="00473515">
        <w:rPr>
          <w:rFonts w:eastAsia="MingLiU-ExtB"/>
        </w:rPr>
        <w:sym w:font="WP TypographicSymbols" w:char="0040"/>
      </w:r>
      <w:r w:rsidRPr="00473515">
        <w:rPr>
          <w:rFonts w:eastAsia="MingLiU-ExtB"/>
        </w:rPr>
        <w:t xml:space="preserve"> in colorful stained glass.</w:t>
      </w:r>
    </w:p>
    <w:p w:rsidR="006976B3" w:rsidRPr="00473515" w:rsidRDefault="006976B3">
      <w:pPr>
        <w:spacing w:after="120"/>
        <w:rPr>
          <w:rFonts w:eastAsia="MingLiU-ExtB"/>
        </w:rPr>
      </w:pPr>
    </w:p>
    <w:p w:rsidR="006976B3" w:rsidRPr="00473515" w:rsidRDefault="006976B3">
      <w:pPr>
        <w:tabs>
          <w:tab w:val="center" w:pos="4680"/>
        </w:tabs>
        <w:spacing w:after="120"/>
        <w:rPr>
          <w:rFonts w:eastAsia="MingLiU-ExtB"/>
        </w:rPr>
      </w:pPr>
      <w:r w:rsidRPr="00473515">
        <w:rPr>
          <w:rFonts w:eastAsia="MingLiU-ExtB"/>
        </w:rPr>
        <w:tab/>
      </w:r>
      <w:r w:rsidRPr="00473515">
        <w:rPr>
          <w:rFonts w:eastAsia="MingLiU-ExtB"/>
          <w:b/>
          <w:bCs/>
        </w:rPr>
        <w:t>Windows of Metairie Baptist Church</w:t>
      </w:r>
    </w:p>
    <w:p w:rsidR="006976B3" w:rsidRPr="00473515" w:rsidRDefault="006976B3">
      <w:pPr>
        <w:spacing w:after="120"/>
        <w:jc w:val="center"/>
        <w:rPr>
          <w:rFonts w:eastAsia="MingLiU-ExtB"/>
        </w:rPr>
      </w:pPr>
      <w:r w:rsidRPr="00473515">
        <w:rPr>
          <w:rFonts w:eastAsia="MingLiU-ExtB"/>
        </w:rPr>
        <w:t>(Symbols identified in parentheses)</w:t>
      </w:r>
    </w:p>
    <w:p w:rsidR="006976B3" w:rsidRPr="00473515" w:rsidRDefault="006976B3">
      <w:pPr>
        <w:rPr>
          <w:rFonts w:eastAsia="MingLiU-ExtB"/>
        </w:rPr>
      </w:pPr>
    </w:p>
    <w:p w:rsidR="006976B3" w:rsidRPr="00473515" w:rsidRDefault="006976B3">
      <w:pPr>
        <w:tabs>
          <w:tab w:val="center" w:pos="4680"/>
        </w:tabs>
        <w:rPr>
          <w:rFonts w:eastAsia="MingLiU-ExtB"/>
        </w:rPr>
      </w:pPr>
      <w:r w:rsidRPr="00473515">
        <w:rPr>
          <w:rFonts w:eastAsia="MingLiU-ExtB"/>
        </w:rPr>
        <w:tab/>
      </w:r>
      <w:r w:rsidRPr="00473515">
        <w:rPr>
          <w:rFonts w:eastAsia="MingLiU-ExtB"/>
          <w:u w:val="single"/>
        </w:rPr>
        <w:t>Altar</w:t>
      </w:r>
    </w:p>
    <w:p w:rsidR="006976B3" w:rsidRPr="00473515" w:rsidRDefault="006976B3">
      <w:pPr>
        <w:rPr>
          <w:rFonts w:eastAsia="MingLiU-ExtB"/>
        </w:rPr>
      </w:pPr>
    </w:p>
    <w:p w:rsidR="006976B3" w:rsidRPr="00473515" w:rsidRDefault="00473515">
      <w:pPr>
        <w:tabs>
          <w:tab w:val="right" w:pos="8640"/>
        </w:tabs>
        <w:ind w:left="720" w:right="720"/>
        <w:rPr>
          <w:rFonts w:eastAsia="MingLiU-ExtB"/>
        </w:rPr>
      </w:pPr>
      <w:r>
        <w:rPr>
          <w:rFonts w:eastAsia="MingLiU-ExtB"/>
        </w:rPr>
        <w:t>David (S</w:t>
      </w:r>
      <w:r w:rsidR="006976B3" w:rsidRPr="00473515">
        <w:rPr>
          <w:rFonts w:eastAsia="MingLiU-ExtB"/>
        </w:rPr>
        <w:t>tar of David)</w:t>
      </w:r>
      <w:r w:rsidR="006976B3" w:rsidRPr="00473515">
        <w:rPr>
          <w:rFonts w:eastAsia="MingLiU-ExtB"/>
        </w:rPr>
        <w:tab/>
        <w:t>Paul (brightly shining cross)</w:t>
      </w:r>
    </w:p>
    <w:p w:rsidR="006976B3" w:rsidRPr="00473515" w:rsidRDefault="006976B3">
      <w:pPr>
        <w:tabs>
          <w:tab w:val="right" w:pos="8640"/>
        </w:tabs>
        <w:ind w:left="720" w:right="720"/>
        <w:rPr>
          <w:rFonts w:eastAsia="MingLiU-ExtB"/>
        </w:rPr>
      </w:pPr>
      <w:r w:rsidRPr="00473515">
        <w:rPr>
          <w:rFonts w:eastAsia="MingLiU-ExtB"/>
        </w:rPr>
        <w:t>Ruth (harp)</w:t>
      </w:r>
      <w:r w:rsidRPr="00473515">
        <w:rPr>
          <w:rFonts w:eastAsia="MingLiU-ExtB"/>
        </w:rPr>
        <w:tab/>
        <w:t>John (eagle)</w:t>
      </w:r>
    </w:p>
    <w:p w:rsidR="006976B3" w:rsidRPr="00473515" w:rsidRDefault="006976B3">
      <w:pPr>
        <w:tabs>
          <w:tab w:val="right" w:pos="8640"/>
        </w:tabs>
        <w:ind w:left="720" w:right="720"/>
        <w:rPr>
          <w:rFonts w:eastAsia="MingLiU-ExtB"/>
        </w:rPr>
      </w:pPr>
      <w:r w:rsidRPr="00473515">
        <w:rPr>
          <w:rFonts w:eastAsia="MingLiU-ExtB"/>
        </w:rPr>
        <w:t>Jonah (fish)</w:t>
      </w:r>
      <w:r w:rsidRPr="00473515">
        <w:rPr>
          <w:rFonts w:eastAsia="MingLiU-ExtB"/>
        </w:rPr>
        <w:tab/>
        <w:t>Luke (ox)</w:t>
      </w:r>
    </w:p>
    <w:p w:rsidR="006976B3" w:rsidRPr="00473515" w:rsidRDefault="006976B3">
      <w:pPr>
        <w:tabs>
          <w:tab w:val="right" w:pos="8640"/>
        </w:tabs>
        <w:ind w:left="720" w:right="720"/>
        <w:rPr>
          <w:rFonts w:eastAsia="MingLiU-ExtB"/>
        </w:rPr>
      </w:pPr>
      <w:r w:rsidRPr="00473515">
        <w:rPr>
          <w:rFonts w:eastAsia="MingLiU-ExtB"/>
        </w:rPr>
        <w:t xml:space="preserve">Moses (bronze serpent) </w:t>
      </w:r>
      <w:r w:rsidRPr="00473515">
        <w:rPr>
          <w:rFonts w:eastAsia="MingLiU-ExtB"/>
        </w:rPr>
        <w:tab/>
        <w:t>Mark (lion)</w:t>
      </w:r>
    </w:p>
    <w:p w:rsidR="006976B3" w:rsidRPr="00473515" w:rsidRDefault="006976B3">
      <w:pPr>
        <w:tabs>
          <w:tab w:val="right" w:pos="8640"/>
        </w:tabs>
        <w:ind w:left="720" w:right="720"/>
        <w:rPr>
          <w:rFonts w:eastAsia="MingLiU-ExtB"/>
        </w:rPr>
      </w:pPr>
      <w:r w:rsidRPr="00473515">
        <w:rPr>
          <w:rFonts w:eastAsia="MingLiU-ExtB"/>
        </w:rPr>
        <w:t>Abraham (sacrificial knife)</w:t>
      </w:r>
      <w:r w:rsidRPr="00473515">
        <w:rPr>
          <w:rFonts w:eastAsia="MingLiU-ExtB"/>
        </w:rPr>
        <w:tab/>
        <w:t>Matthew (man)</w:t>
      </w:r>
    </w:p>
    <w:p w:rsidR="006976B3" w:rsidRPr="00473515" w:rsidRDefault="006976B3">
      <w:pPr>
        <w:tabs>
          <w:tab w:val="right" w:pos="8640"/>
        </w:tabs>
        <w:ind w:left="720" w:right="720"/>
        <w:rPr>
          <w:rFonts w:eastAsia="MingLiU-ExtB"/>
        </w:rPr>
      </w:pPr>
      <w:r w:rsidRPr="00473515">
        <w:rPr>
          <w:rFonts w:eastAsia="MingLiU-ExtB"/>
        </w:rPr>
        <w:t>Noah (ark)</w:t>
      </w:r>
      <w:r w:rsidRPr="00473515">
        <w:rPr>
          <w:rFonts w:eastAsia="MingLiU-ExtB"/>
        </w:rPr>
        <w:tab/>
        <w:t xml:space="preserve">John the Baptist (dove) </w:t>
      </w:r>
    </w:p>
    <w:p w:rsidR="006976B3" w:rsidRDefault="006976B3">
      <w:pPr>
        <w:ind w:left="720" w:right="720"/>
        <w:rPr>
          <w:rFonts w:eastAsia="MingLiU-ExtB"/>
        </w:rPr>
      </w:pPr>
    </w:p>
    <w:p w:rsidR="00FB2782" w:rsidRPr="00750778" w:rsidRDefault="00FB2782" w:rsidP="00FB2782">
      <w:pPr>
        <w:spacing w:after="120"/>
        <w:ind w:left="720" w:right="720"/>
        <w:jc w:val="center"/>
        <w:rPr>
          <w:rFonts w:eastAsia="MingLiU-ExtB"/>
        </w:rPr>
      </w:pPr>
      <w:r w:rsidRPr="00750778">
        <w:rPr>
          <w:rFonts w:eastAsia="MingLiU-ExtB"/>
        </w:rPr>
        <w:t>Small windows under balcony</w:t>
      </w:r>
    </w:p>
    <w:p w:rsidR="00750778" w:rsidRDefault="00750778" w:rsidP="00750778">
      <w:pPr>
        <w:tabs>
          <w:tab w:val="right" w:pos="8640"/>
        </w:tabs>
        <w:ind w:left="720" w:right="720"/>
        <w:rPr>
          <w:rFonts w:eastAsia="MingLiU-ExtB"/>
        </w:rPr>
      </w:pPr>
      <w:r>
        <w:rPr>
          <w:rFonts w:eastAsia="MingLiU-ExtB"/>
        </w:rPr>
        <w:t xml:space="preserve">Lily </w:t>
      </w:r>
      <w:r>
        <w:rPr>
          <w:rFonts w:eastAsia="MingLiU-ExtB"/>
        </w:rPr>
        <w:tab/>
        <w:t>Lamb</w:t>
      </w:r>
    </w:p>
    <w:p w:rsidR="006976B3" w:rsidRDefault="00750778" w:rsidP="00750778">
      <w:pPr>
        <w:tabs>
          <w:tab w:val="right" w:pos="8640"/>
        </w:tabs>
        <w:ind w:left="720" w:right="720"/>
        <w:rPr>
          <w:rFonts w:eastAsia="MingLiU-ExtB"/>
        </w:rPr>
      </w:pPr>
      <w:r>
        <w:rPr>
          <w:rFonts w:eastAsia="MingLiU-ExtB"/>
        </w:rPr>
        <w:t>Lamp                                                        Word</w:t>
      </w:r>
    </w:p>
    <w:p w:rsidR="00FB2782" w:rsidRDefault="00FB2782" w:rsidP="00FB2782">
      <w:pPr>
        <w:ind w:left="720" w:right="720"/>
        <w:jc w:val="center"/>
        <w:rPr>
          <w:rFonts w:eastAsia="MingLiU-ExtB"/>
        </w:rPr>
      </w:pPr>
      <w:r>
        <w:rPr>
          <w:rFonts w:eastAsia="MingLiU-ExtB"/>
        </w:rPr>
        <w:t>Rose window above balcony</w:t>
      </w:r>
    </w:p>
    <w:p w:rsidR="00FB2782" w:rsidRDefault="00FB2782" w:rsidP="00FB2782">
      <w:pPr>
        <w:ind w:left="720" w:right="720"/>
        <w:jc w:val="center"/>
        <w:rPr>
          <w:rFonts w:eastAsia="MingLiU-ExtB"/>
        </w:rPr>
      </w:pPr>
    </w:p>
    <w:p w:rsidR="00FB2782" w:rsidRPr="00473515" w:rsidRDefault="00FB2782">
      <w:pPr>
        <w:ind w:left="720" w:right="720"/>
        <w:rPr>
          <w:rFonts w:eastAsia="MingLiU-ExtB"/>
        </w:rPr>
      </w:pPr>
    </w:p>
    <w:p w:rsidR="006976B3" w:rsidRPr="00473515" w:rsidRDefault="006976B3">
      <w:pPr>
        <w:ind w:left="720" w:right="720"/>
        <w:rPr>
          <w:rFonts w:eastAsia="MingLiU-ExtB"/>
        </w:rPr>
      </w:pPr>
      <w:r w:rsidRPr="00473515">
        <w:rPr>
          <w:rFonts w:eastAsia="MingLiU-ExtB"/>
          <w:i/>
          <w:iCs/>
        </w:rPr>
        <w:t>Visited October 24, 2010</w:t>
      </w:r>
    </w:p>
    <w:p w:rsidR="006976B3" w:rsidRDefault="006976B3">
      <w:pPr>
        <w:ind w:left="720" w:right="720"/>
        <w:rPr>
          <w:rFonts w:ascii="MingLiU-ExtB" w:eastAsia="MingLiU-ExtB" w:cs="MingLiU-ExtB"/>
        </w:rPr>
      </w:pPr>
    </w:p>
    <w:p w:rsidR="006976B3" w:rsidRDefault="006976B3">
      <w:pPr>
        <w:ind w:left="720" w:right="720"/>
        <w:rPr>
          <w:rFonts w:ascii="MingLiU-ExtB" w:eastAsia="MingLiU-ExtB" w:cs="MingLiU-ExtB"/>
        </w:rPr>
      </w:pPr>
    </w:p>
    <w:p w:rsidR="006976B3" w:rsidRPr="00473515" w:rsidRDefault="006976B3">
      <w:pPr>
        <w:ind w:left="720" w:right="720"/>
        <w:jc w:val="center"/>
        <w:rPr>
          <w:rFonts w:ascii="Lucida Sans" w:eastAsia="Yu Gothic UI" w:hAnsi="Lucida Sans" w:cs="Yu Gothic UI"/>
          <w:sz w:val="26"/>
          <w:szCs w:val="26"/>
        </w:rPr>
      </w:pPr>
      <w:r w:rsidRPr="00473515">
        <w:rPr>
          <w:rFonts w:ascii="Lucida Sans" w:eastAsia="Yu Gothic UI" w:hAnsi="Lucida Sans" w:cs="Yu Gothic UI"/>
          <w:sz w:val="26"/>
          <w:szCs w:val="26"/>
        </w:rPr>
        <w:t xml:space="preserve">When citing information from this document, </w:t>
      </w:r>
    </w:p>
    <w:p w:rsidR="006976B3" w:rsidRPr="00473515" w:rsidRDefault="006976B3">
      <w:pPr>
        <w:ind w:left="720" w:right="720"/>
        <w:jc w:val="center"/>
        <w:rPr>
          <w:rFonts w:ascii="Lucida Sans" w:eastAsia="Yu Gothic UI" w:hAnsi="Lucida Sans" w:cs="Yu Gothic UI"/>
          <w:sz w:val="26"/>
          <w:szCs w:val="26"/>
        </w:rPr>
      </w:pPr>
      <w:proofErr w:type="gramStart"/>
      <w:r w:rsidRPr="00473515">
        <w:rPr>
          <w:rFonts w:ascii="Lucida Sans" w:eastAsia="Yu Gothic UI" w:hAnsi="Lucida Sans" w:cs="Yu Gothic UI"/>
          <w:sz w:val="26"/>
          <w:szCs w:val="26"/>
        </w:rPr>
        <w:t>please</w:t>
      </w:r>
      <w:proofErr w:type="gramEnd"/>
      <w:r w:rsidRPr="00473515">
        <w:rPr>
          <w:rFonts w:ascii="Lucida Sans" w:eastAsia="Yu Gothic UI" w:hAnsi="Lucida Sans" w:cs="Yu Gothic UI"/>
          <w:sz w:val="26"/>
          <w:szCs w:val="26"/>
        </w:rPr>
        <w:t xml:space="preserve"> acknowledge the </w:t>
      </w:r>
    </w:p>
    <w:p w:rsidR="006976B3" w:rsidRPr="00473515" w:rsidRDefault="006976B3">
      <w:pPr>
        <w:ind w:left="720" w:right="720"/>
        <w:jc w:val="center"/>
        <w:rPr>
          <w:rFonts w:ascii="Lucida Sans" w:eastAsia="Yu Gothic UI" w:hAnsi="Lucida Sans" w:cs="Yu Gothic UI"/>
          <w:sz w:val="26"/>
          <w:szCs w:val="26"/>
        </w:rPr>
      </w:pPr>
      <w:r w:rsidRPr="00473515">
        <w:rPr>
          <w:rFonts w:ascii="Lucida Sans" w:eastAsia="Yu Gothic UI" w:hAnsi="Lucida Sans" w:cs="Yu Gothic UI"/>
          <w:sz w:val="26"/>
          <w:szCs w:val="26"/>
        </w:rPr>
        <w:t>Preservation Resource Center of New Orleans, 2021.</w:t>
      </w:r>
    </w:p>
    <w:p w:rsidR="006976B3" w:rsidRPr="00473515" w:rsidRDefault="006976B3">
      <w:pPr>
        <w:rPr>
          <w:rFonts w:ascii="Lucida Sans" w:hAnsi="Lucida Sans"/>
        </w:rPr>
      </w:pPr>
    </w:p>
    <w:sectPr w:rsidR="006976B3" w:rsidRPr="00473515" w:rsidSect="006976B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B3"/>
    <w:rsid w:val="00473515"/>
    <w:rsid w:val="0049719C"/>
    <w:rsid w:val="006976B3"/>
    <w:rsid w:val="00750778"/>
    <w:rsid w:val="00FB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BC0A00-5D5B-4187-8D12-1C21F9F9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5</cp:revision>
  <dcterms:created xsi:type="dcterms:W3CDTF">2021-04-04T00:17:00Z</dcterms:created>
  <dcterms:modified xsi:type="dcterms:W3CDTF">2021-05-25T21:39:00Z</dcterms:modified>
</cp:coreProperties>
</file>