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EF" w:rsidRDefault="00CD19EF">
      <w:pPr>
        <w:spacing w:line="360" w:lineRule="auto"/>
        <w:jc w:val="center"/>
        <w:rPr>
          <w:rFonts w:ascii="MingLiU-ExtB" w:eastAsia="MingLiU-ExtB" w:cs="MingLiU-ExtB"/>
        </w:rPr>
      </w:pPr>
      <w:r>
        <w:rPr>
          <w:rFonts w:ascii="Old English Text MT" w:hAnsi="Old English Text MT" w:cs="Old English Text MT"/>
          <w:sz w:val="36"/>
          <w:szCs w:val="36"/>
        </w:rPr>
        <w:t>Our Lady of Fatima</w:t>
      </w:r>
    </w:p>
    <w:p w:rsidR="00CD19EF" w:rsidRPr="00B6641E" w:rsidRDefault="00CD19EF">
      <w:pPr>
        <w:jc w:val="center"/>
        <w:rPr>
          <w:rFonts w:ascii="Lucida Sans" w:eastAsia="Yu Gothic UI" w:hAnsi="Lucida Sans" w:cs="Yu Gothic UI"/>
          <w:sz w:val="26"/>
          <w:szCs w:val="26"/>
        </w:rPr>
      </w:pPr>
      <w:r w:rsidRPr="00B6641E">
        <w:rPr>
          <w:rFonts w:ascii="Lucida Sans" w:eastAsia="Yu Gothic UI" w:hAnsi="Lucida Sans" w:cs="Yu Gothic UI"/>
          <w:sz w:val="26"/>
          <w:szCs w:val="26"/>
        </w:rPr>
        <w:t>2090 Pass Road</w:t>
      </w:r>
    </w:p>
    <w:p w:rsidR="00CD19EF" w:rsidRPr="00B6641E" w:rsidRDefault="00CD19EF">
      <w:pPr>
        <w:jc w:val="center"/>
        <w:rPr>
          <w:rFonts w:ascii="Lucida Sans" w:eastAsia="MingLiU-ExtB" w:hAnsi="Lucida Sans" w:cs="MingLiU-ExtB"/>
          <w:sz w:val="26"/>
          <w:szCs w:val="26"/>
        </w:rPr>
      </w:pPr>
      <w:r w:rsidRPr="00B6641E">
        <w:rPr>
          <w:rFonts w:ascii="Lucida Sans" w:eastAsia="Yu Gothic UI" w:hAnsi="Lucida Sans" w:cs="Yu Gothic UI"/>
          <w:sz w:val="26"/>
          <w:szCs w:val="26"/>
        </w:rPr>
        <w:t>Biloxi</w:t>
      </w:r>
      <w:r w:rsidRPr="00B6641E">
        <w:rPr>
          <w:rFonts w:ascii="Lucida Sans" w:eastAsia="MingLiU-ExtB" w:hAnsi="Lucida Sans" w:cs="MingLiU-ExtB"/>
          <w:sz w:val="26"/>
          <w:szCs w:val="26"/>
        </w:rPr>
        <w:t>, Mississippi</w:t>
      </w:r>
    </w:p>
    <w:p w:rsidR="00CD19EF" w:rsidRDefault="00CD19EF">
      <w:pPr>
        <w:jc w:val="center"/>
        <w:rPr>
          <w:rFonts w:ascii="MingLiU-ExtB" w:eastAsia="MingLiU-ExtB" w:cs="MingLiU-ExtB"/>
        </w:rPr>
      </w:pPr>
    </w:p>
    <w:p w:rsidR="00CD19EF" w:rsidRDefault="00CD19EF">
      <w:pPr>
        <w:jc w:val="center"/>
        <w:rPr>
          <w:rFonts w:ascii="MingLiU-ExtB" w:eastAsia="MingLiU-ExtB" w:cs="MingLiU-ExtB"/>
        </w:rPr>
      </w:pPr>
    </w:p>
    <w:p w:rsidR="00CD19EF" w:rsidRPr="00B6641E" w:rsidRDefault="00CD19EF">
      <w:pPr>
        <w:jc w:val="both"/>
        <w:rPr>
          <w:rFonts w:eastAsia="MingLiU-ExtB"/>
        </w:rPr>
      </w:pPr>
      <w:r w:rsidRPr="00B6641E">
        <w:rPr>
          <w:rFonts w:eastAsia="MingLiU-ExtB"/>
        </w:rPr>
        <w:t>In early 2014, Our Lady of Fatima Catholic Church unveiled three windows by the F. X. Zettler studio. Measuring 13 feet high, they were purchased from St. Joseph</w:t>
      </w:r>
      <w:r w:rsidRPr="00B6641E">
        <w:rPr>
          <w:rFonts w:eastAsia="MingLiU-ExtB"/>
        </w:rPr>
        <w:sym w:font="WP TypographicSymbols" w:char="003D"/>
      </w:r>
      <w:r w:rsidRPr="00B6641E">
        <w:rPr>
          <w:rFonts w:eastAsia="MingLiU-ExtB"/>
        </w:rPr>
        <w:t>s Church in Lewiston, Maine, which had closed, and were installed in the prayer chapel at their new home.</w:t>
      </w:r>
    </w:p>
    <w:p w:rsidR="00CD19EF" w:rsidRPr="00B6641E" w:rsidRDefault="00CD19EF">
      <w:pPr>
        <w:jc w:val="both"/>
        <w:rPr>
          <w:rFonts w:eastAsia="MingLiU-ExtB"/>
        </w:rPr>
      </w:pPr>
    </w:p>
    <w:p w:rsidR="00CD19EF" w:rsidRPr="00B6641E" w:rsidRDefault="00CD19EF">
      <w:pPr>
        <w:jc w:val="both"/>
        <w:rPr>
          <w:rFonts w:eastAsia="MingLiU-ExtB"/>
        </w:rPr>
      </w:pPr>
    </w:p>
    <w:p w:rsidR="00CD19EF" w:rsidRDefault="00CD19EF">
      <w:pPr>
        <w:jc w:val="both"/>
        <w:rPr>
          <w:rFonts w:eastAsia="MingLiU-ExtB"/>
          <w:i/>
          <w:iCs/>
        </w:rPr>
      </w:pPr>
      <w:r w:rsidRPr="00B6641E">
        <w:rPr>
          <w:rFonts w:eastAsia="MingLiU-ExtB"/>
          <w:i/>
          <w:iCs/>
        </w:rPr>
        <w:t>Not toured</w:t>
      </w:r>
    </w:p>
    <w:p w:rsidR="00B6641E" w:rsidRDefault="00B6641E">
      <w:pPr>
        <w:jc w:val="both"/>
        <w:rPr>
          <w:rFonts w:eastAsia="MingLiU-ExtB"/>
          <w:i/>
          <w:iCs/>
        </w:rPr>
      </w:pPr>
    </w:p>
    <w:p w:rsidR="00B6641E" w:rsidRDefault="00B6641E">
      <w:pPr>
        <w:jc w:val="both"/>
        <w:rPr>
          <w:rFonts w:eastAsia="MingLiU-ExtB"/>
          <w:i/>
          <w:iCs/>
        </w:rPr>
      </w:pPr>
    </w:p>
    <w:p w:rsidR="00B6641E" w:rsidRPr="00B6641E" w:rsidRDefault="00B6641E" w:rsidP="00B6641E">
      <w:pPr>
        <w:jc w:val="center"/>
        <w:rPr>
          <w:rFonts w:ascii="Lucida Sans" w:eastAsia="MingLiU-ExtB" w:hAnsi="Lucida Sans"/>
          <w:iCs/>
          <w:sz w:val="26"/>
          <w:szCs w:val="26"/>
        </w:rPr>
      </w:pPr>
      <w:r w:rsidRPr="00B6641E">
        <w:rPr>
          <w:rFonts w:ascii="Lucida Sans" w:eastAsia="MingLiU-ExtB" w:hAnsi="Lucida Sans"/>
          <w:iCs/>
          <w:sz w:val="26"/>
          <w:szCs w:val="26"/>
        </w:rPr>
        <w:t>If citing information from this document, please acknowle</w:t>
      </w:r>
      <w:r>
        <w:rPr>
          <w:rFonts w:ascii="Lucida Sans" w:eastAsia="MingLiU-ExtB" w:hAnsi="Lucida Sans"/>
          <w:iCs/>
          <w:sz w:val="26"/>
          <w:szCs w:val="26"/>
        </w:rPr>
        <w:t>dge</w:t>
      </w:r>
      <w:bookmarkStart w:id="0" w:name="_GoBack"/>
      <w:bookmarkEnd w:id="0"/>
      <w:r w:rsidRPr="00B6641E">
        <w:rPr>
          <w:rFonts w:ascii="Lucida Sans" w:eastAsia="MingLiU-ExtB" w:hAnsi="Lucida Sans"/>
          <w:iCs/>
          <w:sz w:val="26"/>
          <w:szCs w:val="26"/>
        </w:rPr>
        <w:t xml:space="preserve"> the</w:t>
      </w:r>
    </w:p>
    <w:p w:rsidR="00B6641E" w:rsidRPr="00B6641E" w:rsidRDefault="00B6641E" w:rsidP="00B6641E">
      <w:pPr>
        <w:jc w:val="center"/>
        <w:rPr>
          <w:rFonts w:ascii="Lucida Sans" w:eastAsia="MingLiU-ExtB" w:hAnsi="Lucida Sans"/>
          <w:iCs/>
          <w:sz w:val="26"/>
          <w:szCs w:val="26"/>
        </w:rPr>
      </w:pPr>
      <w:r w:rsidRPr="00B6641E">
        <w:rPr>
          <w:rFonts w:ascii="Lucida Sans" w:eastAsia="MingLiU-ExtB" w:hAnsi="Lucida Sans"/>
          <w:iCs/>
          <w:sz w:val="26"/>
          <w:szCs w:val="26"/>
        </w:rPr>
        <w:t>Preservation Resource Center of New Orleans, 2021.</w:t>
      </w:r>
    </w:p>
    <w:sectPr w:rsidR="00B6641E" w:rsidRPr="00B6641E" w:rsidSect="00CD19E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EF"/>
    <w:rsid w:val="00B6641E"/>
    <w:rsid w:val="00C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82CA17-5AF8-4F57-9A54-5BAB8C19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2021-05-25T21:57:00Z</dcterms:created>
  <dcterms:modified xsi:type="dcterms:W3CDTF">2021-05-25T21:57:00Z</dcterms:modified>
</cp:coreProperties>
</file>