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B2" w:rsidRDefault="007846B2">
      <w:pPr>
        <w:spacing w:line="360" w:lineRule="auto"/>
        <w:jc w:val="center"/>
      </w:pPr>
      <w:r>
        <w:rPr>
          <w:rFonts w:ascii="Old English Text MT" w:hAnsi="Old English Text MT" w:cs="Old English Text MT"/>
          <w:sz w:val="36"/>
          <w:szCs w:val="36"/>
        </w:rPr>
        <w:t>St Christopher the Martyr Catholic Church</w:t>
      </w:r>
    </w:p>
    <w:p w:rsidR="007846B2" w:rsidRDefault="007846B2">
      <w:pPr>
        <w:jc w:val="center"/>
      </w:pPr>
      <w:r>
        <w:rPr>
          <w:rFonts w:ascii="Lucida Sans" w:hAnsi="Lucida Sans" w:cs="Lucida Sans"/>
          <w:sz w:val="26"/>
          <w:szCs w:val="26"/>
        </w:rPr>
        <w:t>309 Manson Avenue, Metairie</w:t>
      </w:r>
    </w:p>
    <w:p w:rsidR="007846B2" w:rsidRDefault="007846B2">
      <w:pPr>
        <w:jc w:val="center"/>
      </w:pPr>
    </w:p>
    <w:p w:rsidR="007846B2" w:rsidRDefault="007846B2">
      <w:pPr>
        <w:jc w:val="both"/>
      </w:pPr>
    </w:p>
    <w:p w:rsidR="007846B2" w:rsidRDefault="007846B2">
      <w:pPr>
        <w:spacing w:after="120"/>
        <w:jc w:val="both"/>
      </w:pPr>
      <w:r>
        <w:t xml:space="preserve">After World War II, the population of Metairie grew rapidly. In response, St. Catherine of Siena and St. Agnes parishes were subdivided into at least seven parishes, including St. Christopher the Martyr. </w:t>
      </w:r>
    </w:p>
    <w:p w:rsidR="007846B2" w:rsidRDefault="007846B2">
      <w:pPr>
        <w:spacing w:after="120"/>
        <w:jc w:val="both"/>
      </w:pPr>
      <w:r>
        <w:t xml:space="preserve">This parish was established July 1, 1947, and three army barracks were purchased from Camp </w:t>
      </w:r>
      <w:proofErr w:type="spellStart"/>
      <w:r>
        <w:t>Plauché</w:t>
      </w:r>
      <w:proofErr w:type="spellEnd"/>
      <w:r>
        <w:t>, near the Huey P. Long Bridge, as its first home. Within three months, the barracks had become a temporary church and rectory.</w:t>
      </w:r>
    </w:p>
    <w:p w:rsidR="007846B2" w:rsidRDefault="007846B2">
      <w:pPr>
        <w:spacing w:after="120"/>
        <w:jc w:val="both"/>
      </w:pPr>
      <w:r>
        <w:t xml:space="preserve">The present church was started in the mid-1950s and dedicated in 1957. Like many other Metairie churches of this vintage, it was built to the specifications of a gymnasium, on the assumption that when a </w:t>
      </w:r>
      <w:r>
        <w:sym w:font="WP TypographicSymbols" w:char="0041"/>
      </w:r>
      <w:r>
        <w:t>real</w:t>
      </w:r>
      <w:r>
        <w:sym w:font="WP TypographicSymbols" w:char="0040"/>
      </w:r>
      <w:r>
        <w:t xml:space="preserve"> church was built later, the original one could become a gym for the school.</w:t>
      </w:r>
    </w:p>
    <w:p w:rsidR="007846B2" w:rsidRDefault="007846B2">
      <w:pPr>
        <w:spacing w:after="120"/>
        <w:jc w:val="both"/>
      </w:pPr>
      <w:r>
        <w:t xml:space="preserve">According to the parish history, the renovation of 1981 was undertaken when the parish accepted the fact that the gymnasium-style church was to be its permanent place of worship. The changes created the warm, inviting atmosphere that we enjoy today. </w:t>
      </w:r>
    </w:p>
    <w:p w:rsidR="007846B2" w:rsidRDefault="007846B2">
      <w:pPr>
        <w:spacing w:after="120"/>
        <w:jc w:val="both"/>
      </w:pPr>
      <w:r>
        <w:t>Most of the stained glass windows date to this renovat</w:t>
      </w:r>
      <w:r w:rsidR="00F14E22">
        <w:t xml:space="preserve">ion. The sole exception is the </w:t>
      </w:r>
      <w:r>
        <w:t xml:space="preserve">traditional-style window portraying St. Christopher and the Christ Child, which was relocated from above the altar in the old incarnation of the church to the choir loft above the entrance in the remodeled church. Records from the famed Franz Mayer studio of Munich specify that it fabricated one window in 1960 for </w:t>
      </w:r>
      <w:r>
        <w:sym w:font="WP TypographicSymbols" w:char="0041"/>
      </w:r>
      <w:r>
        <w:t>St. Christopher Church.</w:t>
      </w:r>
      <w:r>
        <w:sym w:font="WP TypographicSymbols" w:char="0040"/>
      </w:r>
    </w:p>
    <w:p w:rsidR="007846B2" w:rsidRDefault="007846B2">
      <w:pPr>
        <w:spacing w:after="120"/>
        <w:jc w:val="both"/>
      </w:pPr>
      <w:r>
        <w:t xml:space="preserve">The remainder of the windows are </w:t>
      </w:r>
      <w:r>
        <w:rPr>
          <w:i/>
          <w:iCs/>
        </w:rPr>
        <w:t>dalle de verre,</w:t>
      </w:r>
      <w:r>
        <w:t xml:space="preserve"> or faceted slab glass created by the </w:t>
      </w:r>
      <w:proofErr w:type="spellStart"/>
      <w:r>
        <w:t>Cavallini</w:t>
      </w:r>
      <w:proofErr w:type="spellEnd"/>
      <w:r>
        <w:t xml:space="preserve"> Stained Glass Studio of San Antonio, Texas. The artists have incorporated an amazing amount of detail and symbolism for this type of glass. </w:t>
      </w:r>
      <w:proofErr w:type="spellStart"/>
      <w:r>
        <w:t>Roch</w:t>
      </w:r>
      <w:proofErr w:type="spellEnd"/>
      <w:r>
        <w:t xml:space="preserve"> E. </w:t>
      </w:r>
      <w:proofErr w:type="spellStart"/>
      <w:r>
        <w:t>Babin</w:t>
      </w:r>
      <w:proofErr w:type="spellEnd"/>
      <w:r>
        <w:t xml:space="preserve">, a graduate of LSU, probably designed the windows, as he joined the </w:t>
      </w:r>
      <w:proofErr w:type="spellStart"/>
      <w:r>
        <w:t>Cavallini</w:t>
      </w:r>
      <w:proofErr w:type="spellEnd"/>
      <w:r>
        <w:t xml:space="preserve"> studio just before the 1982 contract was signed. The colors are vivid and vibrant, and the artist used the entire area of each window to tell his stories. Most </w:t>
      </w:r>
      <w:proofErr w:type="spellStart"/>
      <w:r>
        <w:t>Cavallini</w:t>
      </w:r>
      <w:proofErr w:type="spellEnd"/>
      <w:r>
        <w:t xml:space="preserve"> stained glass is found in Texas and New Mexico, and three other Louisiana churches with </w:t>
      </w:r>
      <w:proofErr w:type="spellStart"/>
      <w:r>
        <w:t>Cavallini</w:t>
      </w:r>
      <w:proofErr w:type="spellEnd"/>
      <w:r>
        <w:t xml:space="preserve"> windows are located in Alexandria, Bourg, and Schriever.</w:t>
      </w:r>
    </w:p>
    <w:p w:rsidR="007846B2" w:rsidRDefault="007846B2">
      <w:pPr>
        <w:spacing w:after="120"/>
        <w:jc w:val="both"/>
      </w:pPr>
      <w:r>
        <w:t xml:space="preserve">At first glance, the theme of the windows appears simple: Old Testament on the left and New Testament on the right. According to Father </w:t>
      </w:r>
      <w:r w:rsidR="00C450AB">
        <w:t xml:space="preserve">Andrew </w:t>
      </w:r>
      <w:r>
        <w:t>Taormina,</w:t>
      </w:r>
      <w:r w:rsidR="00F14E22">
        <w:t xml:space="preserve"> priest during the renovation, </w:t>
      </w:r>
      <w:r>
        <w:t xml:space="preserve">however, the real theme is the </w:t>
      </w:r>
      <w:r>
        <w:sym w:font="WP TypographicSymbols" w:char="0041"/>
      </w:r>
      <w:r>
        <w:t>History of Salvation,</w:t>
      </w:r>
      <w:r>
        <w:sym w:font="WP TypographicSymbols" w:char="0040"/>
      </w:r>
      <w:r>
        <w:t xml:space="preserve"> from the Creation beyond the Resurrection.  With th</w:t>
      </w:r>
      <w:r w:rsidR="00C450AB">
        <w:t>e</w:t>
      </w:r>
      <w:r>
        <w:t xml:space="preserve"> installation </w:t>
      </w:r>
      <w:bookmarkStart w:id="0" w:name="_GoBack"/>
      <w:bookmarkEnd w:id="0"/>
      <w:r w:rsidR="00C450AB">
        <w:t>of these unique windows in 1983</w:t>
      </w:r>
      <w:r>
        <w:t>, the renovation was complete.</w:t>
      </w:r>
    </w:p>
    <w:p w:rsidR="007846B2" w:rsidRDefault="007846B2">
      <w:pPr>
        <w:spacing w:after="120"/>
        <w:jc w:val="both"/>
      </w:pPr>
      <w:r>
        <w:t>..</w:t>
      </w:r>
    </w:p>
    <w:p w:rsidR="007846B2" w:rsidRDefault="007846B2">
      <w:pPr>
        <w:spacing w:after="120"/>
        <w:jc w:val="both"/>
        <w:sectPr w:rsidR="007846B2">
          <w:pgSz w:w="12240" w:h="15840"/>
          <w:pgMar w:top="1296" w:right="1440" w:bottom="1152" w:left="1440" w:header="1296" w:footer="1152" w:gutter="0"/>
          <w:cols w:space="720"/>
          <w:noEndnote/>
        </w:sectPr>
      </w:pPr>
    </w:p>
    <w:p w:rsidR="007846B2" w:rsidRDefault="007846B2">
      <w:pPr>
        <w:tabs>
          <w:tab w:val="center" w:pos="3960"/>
        </w:tabs>
        <w:jc w:val="both"/>
        <w:rPr>
          <w:b/>
          <w:bCs/>
        </w:rPr>
      </w:pPr>
      <w:r>
        <w:lastRenderedPageBreak/>
        <w:tab/>
      </w:r>
      <w:r>
        <w:rPr>
          <w:b/>
          <w:bCs/>
        </w:rPr>
        <w:t>Windows</w:t>
      </w:r>
    </w:p>
    <w:p w:rsidR="007846B2" w:rsidRDefault="007846B2">
      <w:pPr>
        <w:jc w:val="both"/>
        <w:rPr>
          <w:b/>
          <w:bCs/>
        </w:rPr>
      </w:pPr>
    </w:p>
    <w:p w:rsidR="007846B2" w:rsidRDefault="007846B2">
      <w:pPr>
        <w:tabs>
          <w:tab w:val="right" w:pos="7920"/>
        </w:tabs>
        <w:spacing w:line="360" w:lineRule="auto"/>
        <w:jc w:val="both"/>
      </w:pPr>
      <w:r>
        <w:rPr>
          <w:u w:val="single"/>
        </w:rPr>
        <w:t>Old Testament</w:t>
      </w:r>
      <w:r>
        <w:tab/>
      </w:r>
      <w:r>
        <w:rPr>
          <w:u w:val="single"/>
        </w:rPr>
        <w:t>New Testament</w:t>
      </w:r>
    </w:p>
    <w:p w:rsidR="007846B2" w:rsidRDefault="007846B2">
      <w:pPr>
        <w:tabs>
          <w:tab w:val="right" w:pos="7920"/>
        </w:tabs>
        <w:jc w:val="both"/>
      </w:pPr>
      <w:r>
        <w:t xml:space="preserve">Garden of Eden  </w:t>
      </w:r>
      <w:r>
        <w:tab/>
        <w:t xml:space="preserve">Christ the King, Alpha and Omega </w:t>
      </w:r>
    </w:p>
    <w:p w:rsidR="007846B2" w:rsidRDefault="007846B2">
      <w:pPr>
        <w:tabs>
          <w:tab w:val="right" w:pos="7920"/>
        </w:tabs>
        <w:jc w:val="both"/>
      </w:pPr>
      <w:r>
        <w:t xml:space="preserve">Rainbow and flood </w:t>
      </w:r>
      <w:r>
        <w:tab/>
        <w:t>Sunburst</w:t>
      </w:r>
    </w:p>
    <w:p w:rsidR="007846B2" w:rsidRDefault="007846B2">
      <w:pPr>
        <w:tabs>
          <w:tab w:val="right" w:pos="7920"/>
        </w:tabs>
        <w:jc w:val="both"/>
      </w:pPr>
      <w:r>
        <w:t>Sacrifice of Isaac</w:t>
      </w:r>
      <w:r>
        <w:tab/>
        <w:t>Pentecost</w:t>
      </w:r>
    </w:p>
    <w:p w:rsidR="007846B2" w:rsidRDefault="007846B2">
      <w:pPr>
        <w:tabs>
          <w:tab w:val="right" w:pos="7920"/>
        </w:tabs>
        <w:jc w:val="both"/>
      </w:pPr>
      <w:r>
        <w:t>Moses and the Ten Commandments</w:t>
      </w:r>
      <w:r>
        <w:tab/>
        <w:t>Christ and the Cross</w:t>
      </w:r>
    </w:p>
    <w:p w:rsidR="007846B2" w:rsidRDefault="007846B2">
      <w:pPr>
        <w:tabs>
          <w:tab w:val="right" w:pos="7920"/>
        </w:tabs>
        <w:jc w:val="both"/>
      </w:pPr>
      <w:r>
        <w:t>King David as a shepherd boy</w:t>
      </w:r>
      <w:r>
        <w:tab/>
        <w:t>Nativity</w:t>
      </w:r>
    </w:p>
    <w:p w:rsidR="007846B2" w:rsidRDefault="007846B2">
      <w:pPr>
        <w:jc w:val="both"/>
      </w:pPr>
      <w:r>
        <w:t xml:space="preserve">   </w:t>
      </w:r>
    </w:p>
    <w:p w:rsidR="007846B2" w:rsidRDefault="007846B2">
      <w:pPr>
        <w:tabs>
          <w:tab w:val="center" w:pos="3960"/>
        </w:tabs>
        <w:spacing w:after="120"/>
        <w:jc w:val="both"/>
      </w:pPr>
      <w:r>
        <w:tab/>
      </w:r>
      <w:r>
        <w:rPr>
          <w:u w:val="single"/>
        </w:rPr>
        <w:t>Choir Loft</w:t>
      </w:r>
    </w:p>
    <w:p w:rsidR="007846B2" w:rsidRDefault="007846B2">
      <w:pPr>
        <w:jc w:val="both"/>
      </w:pPr>
      <w:r>
        <w:t>Left: Word of God, symbolized by the Book and the Flame</w:t>
      </w:r>
    </w:p>
    <w:p w:rsidR="007846B2" w:rsidRDefault="007846B2">
      <w:pPr>
        <w:jc w:val="both"/>
      </w:pPr>
      <w:r>
        <w:t>Center: St. Christopher and the Christ Child, by Mayer, 1960</w:t>
      </w:r>
    </w:p>
    <w:p w:rsidR="007846B2" w:rsidRDefault="007846B2">
      <w:pPr>
        <w:jc w:val="both"/>
      </w:pPr>
      <w:r>
        <w:t>Right: Body and Blood, symbolized by grapes (wine) and wheat (bread)</w:t>
      </w:r>
    </w:p>
    <w:p w:rsidR="007846B2" w:rsidRDefault="007846B2">
      <w:pPr>
        <w:jc w:val="both"/>
      </w:pPr>
    </w:p>
    <w:p w:rsidR="007846B2" w:rsidRDefault="007846B2">
      <w:pPr>
        <w:jc w:val="both"/>
      </w:pPr>
    </w:p>
    <w:p w:rsidR="007846B2" w:rsidRDefault="007846B2">
      <w:pPr>
        <w:jc w:val="both"/>
      </w:pPr>
      <w:r>
        <w:rPr>
          <w:i/>
          <w:iCs/>
        </w:rPr>
        <w:t>Visited March 7, 2010</w:t>
      </w:r>
    </w:p>
    <w:p w:rsidR="007846B2" w:rsidRDefault="007846B2">
      <w:pPr>
        <w:jc w:val="both"/>
      </w:pPr>
    </w:p>
    <w:p w:rsidR="007846B2" w:rsidRDefault="007846B2">
      <w:pPr>
        <w:jc w:val="center"/>
        <w:rPr>
          <w:rFonts w:ascii="Yu Gothic UI" w:eastAsia="Yu Gothic UI" w:cs="Yu Gothic UI"/>
          <w:sz w:val="26"/>
          <w:szCs w:val="26"/>
        </w:rPr>
      </w:pPr>
    </w:p>
    <w:p w:rsidR="007846B2" w:rsidRPr="00F14E22" w:rsidRDefault="007846B2">
      <w:pPr>
        <w:jc w:val="center"/>
        <w:rPr>
          <w:rFonts w:ascii="Lucida Sans" w:eastAsia="Yu Gothic UI" w:hAnsi="Lucida Sans" w:cs="Yu Gothic UI"/>
          <w:sz w:val="26"/>
          <w:szCs w:val="26"/>
        </w:rPr>
      </w:pPr>
      <w:r w:rsidRPr="00F14E22">
        <w:rPr>
          <w:rFonts w:ascii="Lucida Sans" w:eastAsia="Yu Gothic UI" w:hAnsi="Lucida Sans" w:cs="Yu Gothic UI"/>
          <w:sz w:val="26"/>
          <w:szCs w:val="26"/>
        </w:rPr>
        <w:t xml:space="preserve">If citing information from this document, </w:t>
      </w:r>
    </w:p>
    <w:p w:rsidR="007846B2" w:rsidRPr="00F14E22" w:rsidRDefault="007846B2">
      <w:pPr>
        <w:jc w:val="center"/>
        <w:rPr>
          <w:rFonts w:ascii="Lucida Sans" w:eastAsia="Yu Gothic UI" w:hAnsi="Lucida Sans" w:cs="Yu Gothic UI"/>
          <w:sz w:val="26"/>
          <w:szCs w:val="26"/>
        </w:rPr>
      </w:pPr>
      <w:proofErr w:type="gramStart"/>
      <w:r w:rsidRPr="00F14E22">
        <w:rPr>
          <w:rFonts w:ascii="Lucida Sans" w:eastAsia="Yu Gothic UI" w:hAnsi="Lucida Sans" w:cs="Yu Gothic UI"/>
          <w:sz w:val="26"/>
          <w:szCs w:val="26"/>
        </w:rPr>
        <w:t>please</w:t>
      </w:r>
      <w:proofErr w:type="gramEnd"/>
      <w:r w:rsidRPr="00F14E22">
        <w:rPr>
          <w:rFonts w:ascii="Lucida Sans" w:eastAsia="Yu Gothic UI" w:hAnsi="Lucida Sans" w:cs="Yu Gothic UI"/>
          <w:sz w:val="26"/>
          <w:szCs w:val="26"/>
        </w:rPr>
        <w:t xml:space="preserve"> acknowledge the</w:t>
      </w:r>
    </w:p>
    <w:p w:rsidR="007846B2" w:rsidRPr="00F14E22" w:rsidRDefault="007846B2">
      <w:pPr>
        <w:jc w:val="center"/>
        <w:rPr>
          <w:rFonts w:ascii="Lucida Sans" w:hAnsi="Lucida Sans"/>
        </w:rPr>
      </w:pPr>
      <w:r w:rsidRPr="00F14E22">
        <w:rPr>
          <w:rFonts w:ascii="Lucida Sans" w:eastAsia="Yu Gothic UI" w:hAnsi="Lucida Sans" w:cs="Yu Gothic UI"/>
          <w:sz w:val="26"/>
          <w:szCs w:val="26"/>
        </w:rPr>
        <w:t>Preservation Resource Center of New Orleans, 2021.</w:t>
      </w:r>
    </w:p>
    <w:sectPr w:rsidR="007846B2" w:rsidRPr="00F14E22" w:rsidSect="007846B2">
      <w:pgSz w:w="12240" w:h="15840"/>
      <w:pgMar w:top="1296" w:right="2160" w:bottom="1152" w:left="216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B2"/>
    <w:rsid w:val="007846B2"/>
    <w:rsid w:val="00C450AB"/>
    <w:rsid w:val="00F1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5F009E-B398-455B-8B29-21FC5EB6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A7046-B0B3-4050-97E0-77676B7E0DEB}"/>
</file>

<file path=customXml/itemProps2.xml><?xml version="1.0" encoding="utf-8"?>
<ds:datastoreItem xmlns:ds="http://schemas.openxmlformats.org/officeDocument/2006/customXml" ds:itemID="{2E2F25BE-4686-47E5-87BD-2F53FEA4F222}"/>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2021-05-31T22:45:00Z</dcterms:created>
  <dcterms:modified xsi:type="dcterms:W3CDTF">2021-05-31T22:45:00Z</dcterms:modified>
</cp:coreProperties>
</file>