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A6" w:rsidRDefault="001A7DA6">
      <w:pPr>
        <w:spacing w:after="180"/>
        <w:jc w:val="center"/>
        <w:rPr>
          <w:rFonts w:ascii="Javanese Text" w:hAnsi="Javanese Text" w:cs="Javanese Text"/>
          <w:b/>
          <w:bCs/>
          <w:sz w:val="30"/>
          <w:szCs w:val="30"/>
        </w:rPr>
      </w:pPr>
      <w:bookmarkStart w:id="0" w:name="_GoBack"/>
      <w:bookmarkEnd w:id="0"/>
      <w:r>
        <w:rPr>
          <w:rFonts w:ascii="Mongolian Baiti" w:hAnsi="Mongolian Baiti" w:cs="Mongolian Baiti"/>
          <w:sz w:val="36"/>
          <w:szCs w:val="36"/>
        </w:rPr>
        <w:t xml:space="preserve">St. Elizabeth Catholic Church </w:t>
      </w:r>
    </w:p>
    <w:p w:rsidR="001A7DA6" w:rsidRDefault="001A7DA6">
      <w:pPr>
        <w:jc w:val="center"/>
        <w:rPr>
          <w:rFonts w:ascii="Javanese Text" w:hAnsi="Javanese Text" w:cs="Javanese Text"/>
          <w:sz w:val="30"/>
          <w:szCs w:val="30"/>
        </w:rPr>
      </w:pPr>
      <w:r>
        <w:rPr>
          <w:rFonts w:ascii="Lucida Sans" w:hAnsi="Lucida Sans" w:cs="Lucida Sans"/>
          <w:sz w:val="26"/>
          <w:szCs w:val="26"/>
        </w:rPr>
        <w:t xml:space="preserve">119 Highway 403, </w:t>
      </w:r>
      <w:proofErr w:type="spellStart"/>
      <w:r>
        <w:rPr>
          <w:rFonts w:ascii="Lucida Sans" w:hAnsi="Lucida Sans" w:cs="Lucida Sans"/>
          <w:sz w:val="26"/>
          <w:szCs w:val="26"/>
        </w:rPr>
        <w:t>Paincourtville</w:t>
      </w:r>
      <w:proofErr w:type="spellEnd"/>
    </w:p>
    <w:p w:rsidR="001A7DA6" w:rsidRPr="00583500" w:rsidRDefault="001A7DA6">
      <w:pPr>
        <w:jc w:val="both"/>
      </w:pPr>
    </w:p>
    <w:p w:rsidR="001A7DA6" w:rsidRPr="00583500" w:rsidRDefault="001A7DA6">
      <w:pPr>
        <w:spacing w:after="120"/>
        <w:jc w:val="both"/>
      </w:pPr>
      <w:r w:rsidRPr="00583500">
        <w:t xml:space="preserve">The legendary Father Antoine Blanc, who presided over the founding of many Catholic churches in New Orleans, blessed the first St. Elizabeth Church in 1840. (Only in the 1960s did the Bayou Lafourche area come under the jurisdiction of the Baton Rouge Archdiocese.) Although the parish of St. Elizabeth was responsible for six nearby mission churches, at first it had no resident priest of its own, relying instead on visiting professors from the Vincentian seminary in </w:t>
      </w:r>
      <w:proofErr w:type="spellStart"/>
      <w:r w:rsidRPr="00583500">
        <w:t>Plattenville</w:t>
      </w:r>
      <w:proofErr w:type="spellEnd"/>
      <w:r w:rsidRPr="00583500">
        <w:t>. This arrangement ended shortly after the seminary burned down in 1855.</w:t>
      </w:r>
    </w:p>
    <w:p w:rsidR="001A7DA6" w:rsidRPr="00583500" w:rsidRDefault="001A7DA6">
      <w:pPr>
        <w:spacing w:after="120"/>
        <w:jc w:val="both"/>
      </w:pPr>
      <w:r w:rsidRPr="00583500">
        <w:t xml:space="preserve">The present St. Elizabeth Church, known as the </w:t>
      </w:r>
      <w:r w:rsidR="00583500">
        <w:t>“</w:t>
      </w:r>
      <w:r w:rsidRPr="00583500">
        <w:t>Queen of Bayou Lafourche,</w:t>
      </w:r>
      <w:r w:rsidR="00583500">
        <w:t>”</w:t>
      </w:r>
      <w:r w:rsidRPr="00583500">
        <w:t xml:space="preserve"> was blessed in 1902 and is the third St. Elizabeth Church in </w:t>
      </w:r>
      <w:proofErr w:type="spellStart"/>
      <w:r w:rsidRPr="00583500">
        <w:t>Paincourtville</w:t>
      </w:r>
      <w:proofErr w:type="spellEnd"/>
      <w:r w:rsidRPr="00583500">
        <w:t xml:space="preserve">.  The architect was F. B. Dicharry, who modeled it after the church in </w:t>
      </w:r>
      <w:proofErr w:type="spellStart"/>
      <w:r w:rsidRPr="00583500">
        <w:t>Ploubalay</w:t>
      </w:r>
      <w:proofErr w:type="spellEnd"/>
      <w:r w:rsidRPr="00583500">
        <w:t>, France. Inside and out, the Gothic influence is noteworthy. When completed, it was topped by two magnificent spires, but these were removed by a wind storm seve</w:t>
      </w:r>
      <w:r w:rsidR="00583500">
        <w:t xml:space="preserve">n years later. A stained glass </w:t>
      </w:r>
      <w:r w:rsidRPr="00583500">
        <w:t>medallion to the left of the pulpit shows the church with its</w:t>
      </w:r>
      <w:r w:rsidRPr="00583500">
        <w:sym w:font="WP TypographicSymbols" w:char="003D"/>
      </w:r>
      <w:r w:rsidRPr="00583500">
        <w:t xml:space="preserve"> spires intact. According to legend, one spire remains buried where it fell in the church yard. </w:t>
      </w:r>
    </w:p>
    <w:p w:rsidR="001A7DA6" w:rsidRPr="00583500" w:rsidRDefault="001A7DA6">
      <w:pPr>
        <w:spacing w:after="120"/>
        <w:jc w:val="both"/>
      </w:pPr>
      <w:r w:rsidRPr="00583500">
        <w:t xml:space="preserve">With its delicate columns, gilt-stenciled wall designs, and fascinating stained glass windows, St. Elizabeth Church is regal. High on the side walls, ten painted monstrous animals remind worshipers of the evil of the Great Heresies (Jansenism, Manichean dualism, </w:t>
      </w:r>
      <w:proofErr w:type="spellStart"/>
      <w:r w:rsidRPr="00583500">
        <w:t>Eutyches</w:t>
      </w:r>
      <w:proofErr w:type="spellEnd"/>
      <w:r w:rsidRPr="00583500">
        <w:t xml:space="preserve">, Macedonian, </w:t>
      </w:r>
      <w:proofErr w:type="spellStart"/>
      <w:r w:rsidRPr="00583500">
        <w:t>Ipsa</w:t>
      </w:r>
      <w:proofErr w:type="spellEnd"/>
      <w:r w:rsidRPr="00583500">
        <w:t xml:space="preserve"> </w:t>
      </w:r>
      <w:proofErr w:type="spellStart"/>
      <w:r w:rsidRPr="00583500">
        <w:t>conteret</w:t>
      </w:r>
      <w:proofErr w:type="spellEnd"/>
      <w:r w:rsidRPr="00583500">
        <w:t xml:space="preserve"> caput </w:t>
      </w:r>
      <w:proofErr w:type="spellStart"/>
      <w:r w:rsidRPr="00583500">
        <w:t>tuum</w:t>
      </w:r>
      <w:proofErr w:type="spellEnd"/>
      <w:r w:rsidRPr="00583500">
        <w:t>, A</w:t>
      </w:r>
      <w:r w:rsidR="00583500">
        <w:t>rius, Nestorianism, Iconoclasm,</w:t>
      </w:r>
      <w:r w:rsidRPr="00583500">
        <w:t xml:space="preserve"> Lutheranism, and naturalism). The paintings and ceiling decorations were the work of two Mexican refugees, Father </w:t>
      </w:r>
      <w:proofErr w:type="spellStart"/>
      <w:r w:rsidRPr="00583500">
        <w:t>Grall</w:t>
      </w:r>
      <w:proofErr w:type="spellEnd"/>
      <w:r w:rsidRPr="00583500">
        <w:t xml:space="preserve"> and C. C. Balderas. </w:t>
      </w:r>
    </w:p>
    <w:p w:rsidR="001A7DA6" w:rsidRPr="00583500" w:rsidRDefault="00583500">
      <w:pPr>
        <w:spacing w:after="120"/>
        <w:jc w:val="both"/>
      </w:pPr>
      <w:r>
        <w:t xml:space="preserve">The 1876 church bell, named </w:t>
      </w:r>
      <w:r w:rsidR="001A7DA6" w:rsidRPr="00583500">
        <w:t xml:space="preserve">La Belle </w:t>
      </w:r>
      <w:proofErr w:type="spellStart"/>
      <w:r w:rsidR="001A7DA6" w:rsidRPr="00583500">
        <w:t>Armelise</w:t>
      </w:r>
      <w:proofErr w:type="spellEnd"/>
      <w:r w:rsidR="001A7DA6" w:rsidRPr="00583500">
        <w:t xml:space="preserve"> for its donor, </w:t>
      </w:r>
      <w:proofErr w:type="spellStart"/>
      <w:r w:rsidR="001A7DA6" w:rsidRPr="00583500">
        <w:t>Armelise</w:t>
      </w:r>
      <w:proofErr w:type="spellEnd"/>
      <w:r w:rsidR="001A7DA6" w:rsidRPr="00583500">
        <w:t xml:space="preserve"> </w:t>
      </w:r>
      <w:proofErr w:type="spellStart"/>
      <w:r w:rsidR="001A7DA6" w:rsidRPr="00583500">
        <w:t>Dugas</w:t>
      </w:r>
      <w:proofErr w:type="spellEnd"/>
      <w:r w:rsidR="001A7DA6" w:rsidRPr="00583500">
        <w:t>, was lowered from the belfry to a humble tower beside the church because of its weight. The marble altar was imported from Italy in 1953, and a medallion showing the original altar accompanies that honoring the church with its spires.</w:t>
      </w:r>
    </w:p>
    <w:p w:rsidR="001A7DA6" w:rsidRPr="00583500" w:rsidRDefault="001A7DA6">
      <w:pPr>
        <w:spacing w:after="120"/>
        <w:jc w:val="both"/>
      </w:pPr>
      <w:r w:rsidRPr="00583500">
        <w:t>The stained glass windows are impressive for the realism and details of the painting. Seven are unusual in portraying the sacraments being celebrated by contemporaneous Americans, many wearing everyday clothing. Records from the Franz Mayer studio say that its studio created one window for this church in 1965, but the makers of the other windows remain anonymous.</w:t>
      </w:r>
    </w:p>
    <w:p w:rsidR="001A7DA6" w:rsidRPr="00583500" w:rsidRDefault="001A7DA6">
      <w:pPr>
        <w:spacing w:after="120"/>
        <w:jc w:val="both"/>
      </w:pPr>
      <w:r w:rsidRPr="00583500">
        <w:t>The first St. Elizabeth</w:t>
      </w:r>
      <w:r w:rsidR="00583500">
        <w:t>’</w:t>
      </w:r>
      <w:r w:rsidRPr="00583500">
        <w:t xml:space="preserve">s Church contained an organ made by </w:t>
      </w:r>
      <w:proofErr w:type="spellStart"/>
      <w:r w:rsidRPr="00583500">
        <w:t>Cavaille</w:t>
      </w:r>
      <w:proofErr w:type="spellEnd"/>
      <w:r w:rsidRPr="00583500">
        <w:t xml:space="preserve"> </w:t>
      </w:r>
      <w:proofErr w:type="spellStart"/>
      <w:r w:rsidRPr="00583500">
        <w:t>Coll</w:t>
      </w:r>
      <w:proofErr w:type="spellEnd"/>
      <w:r w:rsidRPr="00583500">
        <w:t xml:space="preserve">, a premier French organ builder. Only a small number of </w:t>
      </w:r>
      <w:proofErr w:type="spellStart"/>
      <w:r w:rsidRPr="00583500">
        <w:t>Cavaille</w:t>
      </w:r>
      <w:proofErr w:type="spellEnd"/>
      <w:r w:rsidRPr="00583500">
        <w:t xml:space="preserve"> </w:t>
      </w:r>
      <w:proofErr w:type="spellStart"/>
      <w:r w:rsidRPr="00583500">
        <w:t>Coll</w:t>
      </w:r>
      <w:proofErr w:type="spellEnd"/>
      <w:r w:rsidRPr="00583500">
        <w:t xml:space="preserve"> instruments were imported to the U.S., and the </w:t>
      </w:r>
      <w:proofErr w:type="spellStart"/>
      <w:r w:rsidRPr="00583500">
        <w:t>Paincourtville</w:t>
      </w:r>
      <w:proofErr w:type="spellEnd"/>
      <w:r w:rsidRPr="00583500">
        <w:t xml:space="preserve"> organ was destroyed by fire in 1854. At the time of our tour, the church lacked a pipe organ, but it has acquired a pre-owned </w:t>
      </w:r>
      <w:proofErr w:type="spellStart"/>
      <w:r w:rsidRPr="00583500">
        <w:t>Ferrand</w:t>
      </w:r>
      <w:proofErr w:type="spellEnd"/>
      <w:r w:rsidRPr="00583500">
        <w:t xml:space="preserve"> and </w:t>
      </w:r>
      <w:proofErr w:type="spellStart"/>
      <w:r w:rsidRPr="00583500">
        <w:t>Votey</w:t>
      </w:r>
      <w:proofErr w:type="spellEnd"/>
      <w:r w:rsidRPr="00583500">
        <w:t xml:space="preserve"> pipe organ. Whether funding has been raised to install it is not known.</w:t>
      </w:r>
    </w:p>
    <w:p w:rsidR="001A7DA6" w:rsidRPr="00583500" w:rsidRDefault="001A7DA6">
      <w:pPr>
        <w:spacing w:after="120"/>
        <w:jc w:val="both"/>
      </w:pPr>
      <w:r w:rsidRPr="00583500">
        <w:t>In 1992 Hurricane Andrew removed part of the roof, letting water flood in. This damage however, was repaired. Because of declining parish rolls, St. Jules Church of Belle Rose has combined with St. Elizabeth.</w:t>
      </w:r>
    </w:p>
    <w:p w:rsidR="001A7DA6" w:rsidRPr="00583500" w:rsidRDefault="001A7DA6">
      <w:pPr>
        <w:spacing w:after="120"/>
        <w:jc w:val="both"/>
      </w:pPr>
      <w:r w:rsidRPr="00583500">
        <w:t>Like St. Philomena Church in Labadieville, St. Elizabeth</w:t>
      </w:r>
      <w:r w:rsidRPr="00583500">
        <w:sym w:font="WP TypographicSymbols" w:char="003D"/>
      </w:r>
      <w:r w:rsidRPr="00583500">
        <w:t xml:space="preserve">s was added to the National Register of Historic Places in 1983. (Assumption of the Blessed Virgin Mary in </w:t>
      </w:r>
      <w:proofErr w:type="spellStart"/>
      <w:r w:rsidRPr="00583500">
        <w:t>Plattenville</w:t>
      </w:r>
      <w:proofErr w:type="spellEnd"/>
      <w:r w:rsidRPr="00583500">
        <w:t xml:space="preserve"> was listed in 1979.)</w:t>
      </w:r>
    </w:p>
    <w:p w:rsidR="001A7DA6" w:rsidRPr="00583500" w:rsidRDefault="001A7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58"/>
        </w:tabs>
        <w:jc w:val="center"/>
        <w:rPr>
          <w:b/>
          <w:bCs/>
        </w:rPr>
        <w:sectPr w:rsidR="001A7DA6" w:rsidRPr="00583500">
          <w:pgSz w:w="12240" w:h="15840"/>
          <w:pgMar w:top="1440" w:right="1440" w:bottom="1440" w:left="1440" w:header="1440" w:footer="1440" w:gutter="0"/>
          <w:cols w:space="720"/>
          <w:noEndnote/>
        </w:sectPr>
      </w:pPr>
    </w:p>
    <w:p w:rsidR="001A7DA6" w:rsidRPr="00583500" w:rsidRDefault="001A7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58"/>
        </w:tabs>
        <w:jc w:val="center"/>
      </w:pPr>
      <w:r w:rsidRPr="00583500">
        <w:rPr>
          <w:b/>
          <w:bCs/>
        </w:rPr>
        <w:lastRenderedPageBreak/>
        <w:t>Windows</w:t>
      </w:r>
    </w:p>
    <w:p w:rsidR="001A7DA6" w:rsidRPr="00583500" w:rsidRDefault="001A7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58"/>
        </w:tabs>
        <w:jc w:val="center"/>
      </w:pPr>
    </w:p>
    <w:p w:rsidR="001A7DA6" w:rsidRPr="00583500" w:rsidRDefault="001A7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8"/>
        </w:tabs>
        <w:ind w:left="720" w:right="720"/>
        <w:jc w:val="center"/>
      </w:pPr>
      <w:r w:rsidRPr="00583500">
        <w:t>St. Blaise</w:t>
      </w:r>
    </w:p>
    <w:p w:rsidR="001A7DA6" w:rsidRPr="00583500" w:rsidRDefault="001A7DA6">
      <w:pPr>
        <w:tabs>
          <w:tab w:val="right" w:pos="8638"/>
        </w:tabs>
        <w:ind w:left="720" w:right="720"/>
      </w:pPr>
      <w:r w:rsidRPr="00583500">
        <w:t>St. John the Baptist + St. Michael</w:t>
      </w:r>
      <w:r w:rsidRPr="00583500">
        <w:tab/>
        <w:t>St. Francis Regis + unidentified patron saint</w:t>
      </w:r>
    </w:p>
    <w:p w:rsidR="001A7DA6" w:rsidRPr="00583500" w:rsidRDefault="001A7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8"/>
        </w:tabs>
        <w:ind w:left="720" w:right="720"/>
      </w:pPr>
    </w:p>
    <w:p w:rsidR="001A7DA6" w:rsidRPr="00583500" w:rsidRDefault="001A7DA6">
      <w:pPr>
        <w:tabs>
          <w:tab w:val="right" w:pos="8638"/>
        </w:tabs>
        <w:ind w:left="720" w:right="720"/>
      </w:pPr>
      <w:r w:rsidRPr="00583500">
        <w:t>St. Francis Xavi</w:t>
      </w:r>
      <w:r w:rsidR="00583500">
        <w:t xml:space="preserve">er + </w:t>
      </w:r>
      <w:r w:rsidR="00583500">
        <w:tab/>
        <w:t xml:space="preserve">St. Elisabeth of Hungary </w:t>
      </w:r>
      <w:r w:rsidRPr="00583500">
        <w:t xml:space="preserve">+ </w:t>
      </w:r>
    </w:p>
    <w:p w:rsidR="001A7DA6" w:rsidRPr="00583500" w:rsidRDefault="001A7DA6">
      <w:pPr>
        <w:tabs>
          <w:tab w:val="right" w:pos="8638"/>
        </w:tabs>
        <w:ind w:left="720" w:right="720"/>
      </w:pPr>
      <w:r w:rsidRPr="00583500">
        <w:t xml:space="preserve">Notre Dame de </w:t>
      </w:r>
      <w:proofErr w:type="spellStart"/>
      <w:r w:rsidRPr="00583500">
        <w:t>Rosarie</w:t>
      </w:r>
      <w:proofErr w:type="spellEnd"/>
      <w:r w:rsidRPr="00583500">
        <w:t xml:space="preserve"> </w:t>
      </w:r>
      <w:r w:rsidRPr="00583500">
        <w:tab/>
        <w:t>Our Lady of Lourdes</w:t>
      </w:r>
    </w:p>
    <w:p w:rsidR="001A7DA6" w:rsidRPr="00583500" w:rsidRDefault="001A7DA6">
      <w:pPr>
        <w:tabs>
          <w:tab w:val="center" w:pos="4680"/>
          <w:tab w:val="left" w:pos="5040"/>
          <w:tab w:val="left" w:pos="5760"/>
          <w:tab w:val="left" w:pos="6480"/>
          <w:tab w:val="left" w:pos="7200"/>
          <w:tab w:val="left" w:pos="7920"/>
          <w:tab w:val="right" w:pos="8638"/>
        </w:tabs>
        <w:ind w:left="720" w:right="720"/>
      </w:pPr>
      <w:r w:rsidRPr="00583500">
        <w:tab/>
      </w:r>
      <w:r w:rsidRPr="00583500">
        <w:rPr>
          <w:u w:val="single"/>
        </w:rPr>
        <w:t>Altar</w:t>
      </w:r>
    </w:p>
    <w:p w:rsidR="001A7DA6" w:rsidRPr="00583500" w:rsidRDefault="001A7DA6">
      <w:pPr>
        <w:tabs>
          <w:tab w:val="right" w:pos="8638"/>
        </w:tabs>
        <w:spacing w:line="360" w:lineRule="auto"/>
        <w:ind w:left="720" w:right="720"/>
      </w:pPr>
      <w:r w:rsidRPr="00583500">
        <w:t xml:space="preserve">Matthew + Mark </w:t>
      </w:r>
      <w:r w:rsidRPr="00583500">
        <w:tab/>
        <w:t>Luke + John</w:t>
      </w:r>
    </w:p>
    <w:p w:rsidR="001A7DA6" w:rsidRPr="00583500" w:rsidRDefault="001A7DA6">
      <w:pPr>
        <w:tabs>
          <w:tab w:val="right" w:pos="8638"/>
        </w:tabs>
        <w:spacing w:line="360" w:lineRule="auto"/>
        <w:ind w:left="720" w:right="720"/>
      </w:pPr>
      <w:r w:rsidRPr="00583500">
        <w:t xml:space="preserve">St Anne + St. Joachim </w:t>
      </w:r>
      <w:r w:rsidRPr="00583500">
        <w:tab/>
        <w:t>St. Robert + St. Jerome</w:t>
      </w:r>
    </w:p>
    <w:p w:rsidR="001A7DA6" w:rsidRPr="00583500" w:rsidRDefault="001A7DA6">
      <w:pPr>
        <w:tabs>
          <w:tab w:val="right" w:pos="8638"/>
        </w:tabs>
        <w:spacing w:line="360" w:lineRule="auto"/>
        <w:ind w:left="720" w:right="720"/>
      </w:pPr>
      <w:r w:rsidRPr="00583500">
        <w:t xml:space="preserve">Mary &amp; Elizabeth </w:t>
      </w:r>
      <w:r w:rsidRPr="00583500">
        <w:tab/>
        <w:t>Death of Joseph</w:t>
      </w:r>
    </w:p>
    <w:p w:rsidR="001A7DA6" w:rsidRPr="00583500" w:rsidRDefault="001A7DA6">
      <w:pPr>
        <w:tabs>
          <w:tab w:val="right" w:pos="8638"/>
        </w:tabs>
        <w:spacing w:line="360" w:lineRule="auto"/>
        <w:ind w:left="720" w:right="720"/>
      </w:pPr>
      <w:r w:rsidRPr="00583500">
        <w:t>Annunciation</w:t>
      </w:r>
      <w:r w:rsidRPr="00583500">
        <w:tab/>
        <w:t>Marriage of Mary &amp; Joseph</w:t>
      </w:r>
    </w:p>
    <w:p w:rsidR="001A7DA6" w:rsidRPr="00583500" w:rsidRDefault="001A7DA6">
      <w:pPr>
        <w:tabs>
          <w:tab w:val="right" w:pos="8638"/>
        </w:tabs>
        <w:spacing w:line="360" w:lineRule="auto"/>
        <w:ind w:left="720" w:right="720"/>
      </w:pPr>
      <w:r w:rsidRPr="00583500">
        <w:t xml:space="preserve">Presentation of Mary </w:t>
      </w:r>
      <w:r w:rsidRPr="00583500">
        <w:tab/>
        <w:t>St. Rose + St. Cecilia</w:t>
      </w:r>
    </w:p>
    <w:p w:rsidR="001A7DA6" w:rsidRPr="00583500" w:rsidRDefault="001A7DA6">
      <w:pPr>
        <w:tabs>
          <w:tab w:val="right" w:pos="8638"/>
        </w:tabs>
        <w:spacing w:line="360" w:lineRule="auto"/>
        <w:ind w:left="720" w:right="720"/>
      </w:pPr>
      <w:r w:rsidRPr="00583500">
        <w:t xml:space="preserve">Holy Family </w:t>
      </w:r>
      <w:r w:rsidRPr="00583500">
        <w:tab/>
        <w:t xml:space="preserve"> St. Catherine [of Siena?] </w:t>
      </w:r>
      <w:proofErr w:type="gramStart"/>
      <w:r w:rsidRPr="00583500">
        <w:t>+  Pope</w:t>
      </w:r>
      <w:proofErr w:type="gramEnd"/>
    </w:p>
    <w:p w:rsidR="001A7DA6" w:rsidRPr="00583500" w:rsidRDefault="001A7DA6">
      <w:pPr>
        <w:tabs>
          <w:tab w:val="right" w:pos="8638"/>
        </w:tabs>
        <w:spacing w:line="360" w:lineRule="auto"/>
        <w:ind w:left="720" w:right="720"/>
      </w:pPr>
      <w:r w:rsidRPr="00583500">
        <w:t xml:space="preserve">St. Joseph + St. Philomena  </w:t>
      </w:r>
      <w:r w:rsidRPr="00583500">
        <w:tab/>
        <w:t>St. Anthony + Sacred Heart of Mary</w:t>
      </w:r>
    </w:p>
    <w:p w:rsidR="001A7DA6" w:rsidRPr="00583500" w:rsidRDefault="001A7DA6">
      <w:pPr>
        <w:tabs>
          <w:tab w:val="right" w:pos="8638"/>
        </w:tabs>
        <w:spacing w:line="360" w:lineRule="auto"/>
        <w:ind w:left="720" w:right="720"/>
      </w:pPr>
      <w:r w:rsidRPr="00583500">
        <w:t>Sacrament of the Eucharist</w:t>
      </w:r>
      <w:r w:rsidRPr="00583500">
        <w:tab/>
        <w:t>Sacrament of the Sick</w:t>
      </w:r>
    </w:p>
    <w:p w:rsidR="001A7DA6" w:rsidRPr="00583500" w:rsidRDefault="001A7DA6">
      <w:pPr>
        <w:tabs>
          <w:tab w:val="right" w:pos="8638"/>
        </w:tabs>
        <w:spacing w:line="360" w:lineRule="auto"/>
        <w:ind w:left="720" w:right="720"/>
      </w:pPr>
      <w:r w:rsidRPr="00583500">
        <w:t>Sacrament of Penance</w:t>
      </w:r>
      <w:r w:rsidRPr="00583500">
        <w:tab/>
        <w:t>Sacrament of Holy Orders</w:t>
      </w:r>
    </w:p>
    <w:p w:rsidR="001A7DA6" w:rsidRPr="00583500" w:rsidRDefault="001A7DA6">
      <w:pPr>
        <w:tabs>
          <w:tab w:val="left" w:pos="-1440"/>
          <w:tab w:val="left" w:pos="-720"/>
          <w:tab w:val="left" w:pos="0"/>
          <w:tab w:val="left" w:pos="720"/>
          <w:tab w:val="left" w:pos="1440"/>
          <w:tab w:val="left" w:pos="2160"/>
          <w:tab w:val="left" w:pos="2880"/>
          <w:tab w:val="right" w:pos="3600"/>
          <w:tab w:val="left" w:pos="4320"/>
          <w:tab w:val="left" w:pos="5040"/>
          <w:tab w:val="left" w:pos="5760"/>
          <w:tab w:val="left" w:pos="6480"/>
          <w:tab w:val="left" w:pos="7200"/>
          <w:tab w:val="left" w:pos="7920"/>
          <w:tab w:val="right" w:pos="8638"/>
        </w:tabs>
        <w:spacing w:line="360" w:lineRule="auto"/>
        <w:ind w:left="720" w:right="720"/>
        <w:jc w:val="center"/>
      </w:pPr>
      <w:r w:rsidRPr="00583500">
        <w:rPr>
          <w:u w:val="single"/>
        </w:rPr>
        <w:t>Vestibule door</w:t>
      </w:r>
    </w:p>
    <w:p w:rsidR="001A7DA6" w:rsidRPr="00583500" w:rsidRDefault="001A7DA6">
      <w:pPr>
        <w:tabs>
          <w:tab w:val="right" w:pos="8638"/>
        </w:tabs>
        <w:ind w:left="720" w:right="720"/>
        <w:jc w:val="both"/>
      </w:pPr>
      <w:r w:rsidRPr="00583500">
        <w:t>Sacrament of Baptism</w:t>
      </w:r>
      <w:r w:rsidRPr="00583500">
        <w:tab/>
      </w:r>
      <w:r w:rsidRPr="00583500">
        <w:rPr>
          <w:u w:val="single"/>
        </w:rPr>
        <w:t>Stairs to choir</w:t>
      </w:r>
    </w:p>
    <w:p w:rsidR="001A7DA6" w:rsidRPr="00583500" w:rsidRDefault="001A7DA6">
      <w:pPr>
        <w:tabs>
          <w:tab w:val="left" w:pos="-720"/>
          <w:tab w:val="left" w:pos="0"/>
          <w:tab w:val="left" w:pos="720"/>
          <w:tab w:val="left" w:pos="1440"/>
          <w:tab w:val="left" w:pos="2160"/>
          <w:tab w:val="left" w:pos="2880"/>
          <w:tab w:val="left" w:pos="3600"/>
          <w:tab w:val="left" w:pos="5760"/>
          <w:tab w:val="left" w:pos="6480"/>
          <w:tab w:val="right" w:pos="7200"/>
          <w:tab w:val="left" w:pos="7920"/>
          <w:tab w:val="right" w:pos="8638"/>
        </w:tabs>
        <w:ind w:left="720" w:right="720"/>
      </w:pPr>
      <w:r w:rsidRPr="00583500">
        <w:t xml:space="preserve">   Bishop + St. Eugene</w:t>
      </w:r>
    </w:p>
    <w:p w:rsidR="001A7DA6" w:rsidRPr="00583500" w:rsidRDefault="001A7DA6">
      <w:pPr>
        <w:tabs>
          <w:tab w:val="right" w:pos="8638"/>
        </w:tabs>
        <w:ind w:left="720" w:right="720"/>
      </w:pPr>
      <w:r w:rsidRPr="00583500">
        <w:tab/>
        <w:t>Ornamental glass</w:t>
      </w:r>
    </w:p>
    <w:p w:rsidR="001A7DA6" w:rsidRPr="00583500" w:rsidRDefault="001A7DA6">
      <w:pPr>
        <w:tabs>
          <w:tab w:val="left" w:pos="3600"/>
          <w:tab w:val="left" w:pos="5040"/>
          <w:tab w:val="left" w:pos="5760"/>
          <w:tab w:val="left" w:pos="6480"/>
          <w:tab w:val="right" w:pos="7200"/>
          <w:tab w:val="left" w:pos="7920"/>
          <w:tab w:val="right" w:pos="8638"/>
        </w:tabs>
        <w:ind w:left="720" w:right="720"/>
        <w:jc w:val="center"/>
      </w:pPr>
      <w:r w:rsidRPr="00583500">
        <w:t>St. Elizabeth</w:t>
      </w:r>
    </w:p>
    <w:p w:rsidR="001A7DA6" w:rsidRPr="00583500" w:rsidRDefault="001A7DA6">
      <w:pPr>
        <w:tabs>
          <w:tab w:val="left" w:pos="3600"/>
          <w:tab w:val="left" w:pos="5040"/>
          <w:tab w:val="left" w:pos="5760"/>
          <w:tab w:val="left" w:pos="6480"/>
          <w:tab w:val="right" w:pos="7200"/>
          <w:tab w:val="left" w:pos="7920"/>
          <w:tab w:val="right" w:pos="8638"/>
        </w:tabs>
        <w:ind w:left="720" w:right="720"/>
        <w:jc w:val="center"/>
      </w:pPr>
    </w:p>
    <w:p w:rsidR="001A7DA6" w:rsidRPr="00583500" w:rsidRDefault="001A7DA6">
      <w:pPr>
        <w:tabs>
          <w:tab w:val="left" w:pos="3600"/>
          <w:tab w:val="left" w:pos="5040"/>
          <w:tab w:val="left" w:pos="5760"/>
          <w:tab w:val="left" w:pos="6480"/>
          <w:tab w:val="right" w:pos="7200"/>
          <w:tab w:val="left" w:pos="7920"/>
          <w:tab w:val="right" w:pos="8638"/>
        </w:tabs>
        <w:ind w:left="720" w:right="720"/>
        <w:jc w:val="center"/>
      </w:pPr>
    </w:p>
    <w:p w:rsidR="001A7DA6" w:rsidRPr="00583500" w:rsidRDefault="001A7DA6">
      <w:pPr>
        <w:tabs>
          <w:tab w:val="left" w:pos="3600"/>
          <w:tab w:val="left" w:pos="5040"/>
          <w:tab w:val="left" w:pos="5760"/>
          <w:tab w:val="left" w:pos="6480"/>
          <w:tab w:val="right" w:pos="7200"/>
          <w:tab w:val="left" w:pos="7920"/>
          <w:tab w:val="right" w:pos="8638"/>
        </w:tabs>
        <w:ind w:left="720" w:right="720"/>
      </w:pPr>
      <w:r w:rsidRPr="00583500">
        <w:rPr>
          <w:i/>
          <w:iCs/>
        </w:rPr>
        <w:t>Visited April 23, 2005</w:t>
      </w:r>
    </w:p>
    <w:p w:rsidR="001A7DA6" w:rsidRPr="00583500" w:rsidRDefault="001A7DA6">
      <w:pPr>
        <w:tabs>
          <w:tab w:val="left" w:pos="3600"/>
          <w:tab w:val="left" w:pos="5040"/>
          <w:tab w:val="left" w:pos="5760"/>
          <w:tab w:val="left" w:pos="6480"/>
          <w:tab w:val="right" w:pos="7200"/>
          <w:tab w:val="left" w:pos="7920"/>
          <w:tab w:val="right" w:pos="8638"/>
        </w:tabs>
        <w:ind w:left="720" w:right="720"/>
      </w:pPr>
    </w:p>
    <w:p w:rsidR="001A7DA6" w:rsidRPr="00583500" w:rsidRDefault="001A7DA6">
      <w:pPr>
        <w:tabs>
          <w:tab w:val="left" w:pos="3600"/>
          <w:tab w:val="left" w:pos="5040"/>
          <w:tab w:val="left" w:pos="5760"/>
          <w:tab w:val="left" w:pos="6480"/>
          <w:tab w:val="right" w:pos="7200"/>
          <w:tab w:val="left" w:pos="7920"/>
          <w:tab w:val="right" w:pos="8638"/>
        </w:tabs>
        <w:ind w:left="720" w:right="720"/>
      </w:pPr>
    </w:p>
    <w:p w:rsidR="00583500" w:rsidRDefault="001A7DA6">
      <w:pPr>
        <w:tabs>
          <w:tab w:val="left" w:pos="3600"/>
          <w:tab w:val="left" w:pos="5040"/>
          <w:tab w:val="left" w:pos="5760"/>
          <w:tab w:val="left" w:pos="6480"/>
          <w:tab w:val="right" w:pos="7200"/>
          <w:tab w:val="left" w:pos="7920"/>
          <w:tab w:val="right" w:pos="8638"/>
        </w:tabs>
        <w:ind w:left="720" w:right="720"/>
        <w:jc w:val="center"/>
        <w:rPr>
          <w:rFonts w:ascii="Lucida Sans" w:eastAsia="Yu Gothic UI" w:hAnsi="Lucida Sans" w:cs="Yu Gothic UI"/>
          <w:sz w:val="26"/>
          <w:szCs w:val="26"/>
        </w:rPr>
      </w:pPr>
      <w:r w:rsidRPr="00583500">
        <w:rPr>
          <w:rFonts w:ascii="Lucida Sans" w:eastAsia="Yu Gothic UI" w:hAnsi="Lucida Sans" w:cs="Yu Gothic UI"/>
          <w:sz w:val="26"/>
          <w:szCs w:val="26"/>
        </w:rPr>
        <w:t xml:space="preserve">When citing information from this document, </w:t>
      </w:r>
    </w:p>
    <w:p w:rsidR="001A7DA6" w:rsidRPr="00583500" w:rsidRDefault="001A7DA6">
      <w:pPr>
        <w:tabs>
          <w:tab w:val="left" w:pos="3600"/>
          <w:tab w:val="left" w:pos="5040"/>
          <w:tab w:val="left" w:pos="5760"/>
          <w:tab w:val="left" w:pos="6480"/>
          <w:tab w:val="right" w:pos="7200"/>
          <w:tab w:val="left" w:pos="7920"/>
          <w:tab w:val="right" w:pos="8638"/>
        </w:tabs>
        <w:ind w:left="720" w:right="720"/>
        <w:jc w:val="center"/>
        <w:rPr>
          <w:rFonts w:ascii="Lucida Sans" w:eastAsia="Yu Gothic UI" w:hAnsi="Lucida Sans" w:cs="Yu Gothic UI"/>
          <w:sz w:val="26"/>
          <w:szCs w:val="26"/>
        </w:rPr>
      </w:pPr>
      <w:r w:rsidRPr="00583500">
        <w:rPr>
          <w:rFonts w:ascii="Lucida Sans" w:eastAsia="Yu Gothic UI" w:hAnsi="Lucida Sans" w:cs="Yu Gothic UI"/>
          <w:sz w:val="26"/>
          <w:szCs w:val="26"/>
        </w:rPr>
        <w:t xml:space="preserve">please acknowledge the </w:t>
      </w:r>
    </w:p>
    <w:p w:rsidR="001A7DA6" w:rsidRPr="00583500" w:rsidRDefault="001A7DA6">
      <w:pPr>
        <w:tabs>
          <w:tab w:val="left" w:pos="3600"/>
          <w:tab w:val="left" w:pos="5040"/>
          <w:tab w:val="left" w:pos="5760"/>
          <w:tab w:val="left" w:pos="6480"/>
          <w:tab w:val="right" w:pos="7200"/>
          <w:tab w:val="left" w:pos="7920"/>
          <w:tab w:val="right" w:pos="8638"/>
        </w:tabs>
        <w:ind w:left="720" w:right="720"/>
        <w:jc w:val="center"/>
        <w:rPr>
          <w:rFonts w:ascii="Lucida Sans" w:hAnsi="Lucida Sans" w:cs="Segoe Print"/>
        </w:rPr>
      </w:pPr>
      <w:r w:rsidRPr="00583500">
        <w:rPr>
          <w:rFonts w:ascii="Lucida Sans" w:eastAsia="Yu Gothic UI" w:hAnsi="Lucida Sans" w:cs="Yu Gothic UI"/>
          <w:sz w:val="26"/>
          <w:szCs w:val="26"/>
        </w:rPr>
        <w:t>Preservation Resource Center of New Orleans, 2021.</w:t>
      </w:r>
    </w:p>
    <w:p w:rsidR="001A7DA6" w:rsidRPr="00583500" w:rsidRDefault="001A7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8"/>
        </w:tabs>
        <w:spacing w:line="360" w:lineRule="auto"/>
        <w:ind w:left="720" w:right="720"/>
        <w:jc w:val="both"/>
        <w:rPr>
          <w:rFonts w:ascii="Lucida Sans" w:hAnsi="Lucida Sans"/>
        </w:rPr>
      </w:pPr>
    </w:p>
    <w:sectPr w:rsidR="001A7DA6" w:rsidRPr="00583500" w:rsidSect="001A7DA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A6"/>
    <w:rsid w:val="001A7DA6"/>
    <w:rsid w:val="00583500"/>
    <w:rsid w:val="00B1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4B6ADF-D28D-41F0-904E-EF4E2A9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D4793-7F03-455D-85AC-6B6BDA270458}"/>
</file>

<file path=customXml/itemProps2.xml><?xml version="1.0" encoding="utf-8"?>
<ds:datastoreItem xmlns:ds="http://schemas.openxmlformats.org/officeDocument/2006/customXml" ds:itemID="{411A6973-EF0E-4BD2-A9C6-3539DC06DA13}"/>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3397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2021-06-12T01:40:00Z</dcterms:created>
  <dcterms:modified xsi:type="dcterms:W3CDTF">2021-06-12T01:40:00Z</dcterms:modified>
</cp:coreProperties>
</file>