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DB" w:rsidRDefault="00FC51DB">
      <w:pPr>
        <w:spacing w:after="180"/>
        <w:jc w:val="center"/>
      </w:pPr>
      <w:bookmarkStart w:id="0" w:name="_GoBack"/>
      <w:bookmarkEnd w:id="0"/>
      <w:r>
        <w:rPr>
          <w:rFonts w:ascii="Mongolian Baiti" w:hAnsi="Mongolian Baiti" w:cs="Mongolian Baiti"/>
          <w:sz w:val="36"/>
          <w:szCs w:val="36"/>
        </w:rPr>
        <w:t>St. James Major Catholic Church</w:t>
      </w:r>
    </w:p>
    <w:p w:rsidR="00FC51DB" w:rsidRPr="00DB368A" w:rsidRDefault="00FC51DB">
      <w:pPr>
        <w:jc w:val="center"/>
        <w:rPr>
          <w:rFonts w:ascii="Lucida Sans" w:hAnsi="Lucida Sans"/>
        </w:rPr>
      </w:pPr>
      <w:r w:rsidRPr="00DB368A">
        <w:rPr>
          <w:rFonts w:ascii="Lucida Sans" w:eastAsia="Yu Gothic UI" w:hAnsi="Lucida Sans" w:cs="Yu Gothic UI"/>
          <w:sz w:val="26"/>
          <w:szCs w:val="26"/>
        </w:rPr>
        <w:t xml:space="preserve">3736 </w:t>
      </w:r>
      <w:proofErr w:type="spellStart"/>
      <w:r w:rsidRPr="00DB368A">
        <w:rPr>
          <w:rFonts w:ascii="Lucida Sans" w:eastAsia="Yu Gothic UI" w:hAnsi="Lucida Sans" w:cs="Yu Gothic UI"/>
          <w:sz w:val="26"/>
          <w:szCs w:val="26"/>
        </w:rPr>
        <w:t>Gentilly</w:t>
      </w:r>
      <w:proofErr w:type="spellEnd"/>
      <w:r w:rsidRPr="00DB368A">
        <w:rPr>
          <w:rFonts w:ascii="Lucida Sans" w:eastAsia="Yu Gothic UI" w:hAnsi="Lucida Sans" w:cs="Yu Gothic UI"/>
          <w:sz w:val="26"/>
          <w:szCs w:val="26"/>
        </w:rPr>
        <w:t xml:space="preserve"> Boulevard</w:t>
      </w:r>
    </w:p>
    <w:p w:rsidR="00FC51DB" w:rsidRDefault="00FC51DB">
      <w:pPr>
        <w:spacing w:after="120"/>
        <w:jc w:val="center"/>
      </w:pPr>
    </w:p>
    <w:p w:rsidR="00FC51DB" w:rsidRDefault="00FC51DB">
      <w:pPr>
        <w:spacing w:after="120"/>
        <w:jc w:val="both"/>
      </w:pPr>
      <w:r>
        <w:t xml:space="preserve">During the early years of </w:t>
      </w:r>
      <w:proofErr w:type="spellStart"/>
      <w:r>
        <w:t>Gentilly</w:t>
      </w:r>
      <w:proofErr w:type="spellEnd"/>
      <w:r>
        <w:t xml:space="preserve">, Catholic residents were included under the umbrellas of four churches: Holy Trinity, St. Maurice, Holy Rosary, and Our Lady Star of the Sea. In 1920, however, as the population of </w:t>
      </w:r>
      <w:proofErr w:type="spellStart"/>
      <w:proofErr w:type="gramStart"/>
      <w:r>
        <w:t>Gentilly</w:t>
      </w:r>
      <w:proofErr w:type="spellEnd"/>
      <w:proofErr w:type="gramEnd"/>
      <w:r>
        <w:t xml:space="preserve"> grew, St. James Major Parish was formally established (as was St. Leo the Great, also in </w:t>
      </w:r>
      <w:proofErr w:type="spellStart"/>
      <w:r>
        <w:t>Gentilly</w:t>
      </w:r>
      <w:proofErr w:type="spellEnd"/>
      <w:r>
        <w:t xml:space="preserve">). Services were held first in a lumber storage building, followed by a two-story frame structure on St. </w:t>
      </w:r>
      <w:proofErr w:type="spellStart"/>
      <w:r>
        <w:t>Roch</w:t>
      </w:r>
      <w:proofErr w:type="spellEnd"/>
      <w:r>
        <w:t xml:space="preserve"> Avenue and then in Holy Name Hall and other buildings. 1953 saw the dedication of today</w:t>
      </w:r>
      <w:r>
        <w:sym w:font="WP TypographicSymbols" w:char="003D"/>
      </w:r>
      <w:r>
        <w:t>s building, as well as expanded school facilities, a new rectory, and a convent for the Mount Carmel nuns who taught at the school.</w:t>
      </w:r>
    </w:p>
    <w:p w:rsidR="00FC51DB" w:rsidRDefault="00FC51DB">
      <w:pPr>
        <w:spacing w:after="120"/>
        <w:jc w:val="both"/>
      </w:pPr>
      <w:r>
        <w:t xml:space="preserve">This was the first church in New Orleans without interior columns. Its architect was William R. Burk, while James </w:t>
      </w:r>
      <w:proofErr w:type="spellStart"/>
      <w:r>
        <w:t>Lamantia</w:t>
      </w:r>
      <w:proofErr w:type="spellEnd"/>
      <w:r>
        <w:t xml:space="preserve"> designed the </w:t>
      </w:r>
      <w:proofErr w:type="spellStart"/>
      <w:r>
        <w:t>spartan</w:t>
      </w:r>
      <w:proofErr w:type="spellEnd"/>
      <w:r>
        <w:t xml:space="preserve"> interior Lin Emery, the statuary.</w:t>
      </w:r>
    </w:p>
    <w:p w:rsidR="00FC51DB" w:rsidRDefault="00FC51DB">
      <w:pPr>
        <w:spacing w:after="120"/>
        <w:jc w:val="both"/>
      </w:pPr>
      <w:r>
        <w:t>The wall behind the altar was remodeled in 1956</w:t>
      </w:r>
      <w:r>
        <w:sym w:font="WP TypographicSymbols" w:char="0042"/>
      </w:r>
      <w:r>
        <w:t xml:space="preserve">1957. Robert Frei, grandson of the founder of the Emil Frei Studio of St. Louis, spent about four months adding a mosaic that stretches across the width of the sanctuary around 1962. According to Stephen Frei, his son, he </w:t>
      </w:r>
      <w:r>
        <w:sym w:font="WP TypographicSymbols" w:char="0041"/>
      </w:r>
      <w:r>
        <w:t xml:space="preserve">designed and made on site the mosaics behind the Altar, concentrating on the theme of </w:t>
      </w:r>
      <w:r>
        <w:sym w:font="WP TypographicSymbols" w:char="003E"/>
      </w:r>
      <w:proofErr w:type="gramStart"/>
      <w:r>
        <w:t>All</w:t>
      </w:r>
      <w:proofErr w:type="gramEnd"/>
      <w:r>
        <w:t xml:space="preserve"> things praise the Lord in their beauty and creations.</w:t>
      </w:r>
      <w:r>
        <w:sym w:font="WP TypographicSymbols" w:char="003D"/>
      </w:r>
      <w:r>
        <w:sym w:font="WP TypographicSymbols" w:char="0040"/>
      </w:r>
      <w:r>
        <w:t xml:space="preserve"> </w:t>
      </w:r>
    </w:p>
    <w:p w:rsidR="00FC51DB" w:rsidRDefault="00FC51DB">
      <w:pPr>
        <w:spacing w:after="120"/>
        <w:jc w:val="both"/>
      </w:pPr>
      <w:r>
        <w:t>The dramatic</w:t>
      </w:r>
      <w:r>
        <w:sym w:font="WP TypographicSymbols" w:char="0043"/>
      </w:r>
      <w:r>
        <w:t>and controversial</w:t>
      </w:r>
      <w:r>
        <w:sym w:font="WP TypographicSymbols" w:char="0043"/>
      </w:r>
      <w:r>
        <w:t xml:space="preserve">windows were installed in the early 1960s. The Frei studio, a familiar name to connoisseurs of stained glass in this area, manufactured them.  A 2002 letter from Stephen Frei, then president of the studio, says that Robert Harmon was the window designer. The Henry J. Lips glass company of New Orleans was the subcontractor for installation. </w:t>
      </w:r>
    </w:p>
    <w:p w:rsidR="00FC51DB" w:rsidRDefault="00FC51DB">
      <w:pPr>
        <w:spacing w:after="120"/>
        <w:jc w:val="both"/>
      </w:pPr>
      <w:r>
        <w:t xml:space="preserve">The organ, like that at the nearby </w:t>
      </w:r>
      <w:proofErr w:type="spellStart"/>
      <w:r>
        <w:t>Gentilly</w:t>
      </w:r>
      <w:proofErr w:type="spellEnd"/>
      <w:r>
        <w:t xml:space="preserve"> Presbyterian Church, was constructed by the M. P. Möller Company of Hagerstown, Maryland. Dating to 1953 and bearing the number 8422, it includes 24 ranks of pipes available in 55 stops on the white oak draw-knob console. As was typical in that period, the pipes are located in a separate room, or chamber; here, the chamber is at the east side of the choir loft. Because the pipes </w:t>
      </w:r>
      <w:r>
        <w:sym w:font="WP TypographicSymbols" w:char="0041"/>
      </w:r>
      <w:r>
        <w:t>speak</w:t>
      </w:r>
      <w:r>
        <w:sym w:font="WP TypographicSymbols" w:char="0040"/>
      </w:r>
      <w:r>
        <w:t xml:space="preserve"> through a grille cloth, the listener lacks a visual point of origin for the sound.</w:t>
      </w:r>
    </w:p>
    <w:p w:rsidR="00FC51DB" w:rsidRDefault="00FC51DB">
      <w:pPr>
        <w:spacing w:after="120"/>
        <w:jc w:val="both"/>
      </w:pPr>
      <w:r>
        <w:t xml:space="preserve">Located on </w:t>
      </w:r>
      <w:proofErr w:type="spellStart"/>
      <w:r>
        <w:t>Gentilly</w:t>
      </w:r>
      <w:proofErr w:type="spellEnd"/>
      <w:r>
        <w:t xml:space="preserve"> Ridge, the church did not flood after Hurricane Katrina, even though it was surrounded by water.</w:t>
      </w:r>
    </w:p>
    <w:p w:rsidR="00FC51DB" w:rsidRDefault="00FC51DB">
      <w:pPr>
        <w:spacing w:after="120"/>
        <w:rPr>
          <w:b/>
          <w:bCs/>
        </w:rPr>
      </w:pPr>
    </w:p>
    <w:p w:rsidR="00FC51DB" w:rsidRDefault="00FC51DB">
      <w:pPr>
        <w:spacing w:after="120"/>
        <w:rPr>
          <w:b/>
          <w:bCs/>
        </w:rPr>
      </w:pPr>
      <w:r>
        <w:rPr>
          <w:i/>
          <w:iCs/>
        </w:rPr>
        <w:t>The Covid-19 epidemic of 2020 precluded a visit to the church to confirm the window identifications.</w:t>
      </w:r>
    </w:p>
    <w:p w:rsidR="00FC51DB" w:rsidRDefault="00FC51DB">
      <w:pPr>
        <w:spacing w:after="120"/>
        <w:rPr>
          <w:b/>
          <w:bCs/>
        </w:rPr>
        <w:sectPr w:rsidR="00FC51DB">
          <w:pgSz w:w="12240" w:h="15840"/>
          <w:pgMar w:top="1440" w:right="1440" w:bottom="1440" w:left="1440" w:header="1440" w:footer="1440" w:gutter="0"/>
          <w:cols w:space="720"/>
          <w:noEndnote/>
        </w:sectPr>
      </w:pPr>
    </w:p>
    <w:p w:rsidR="00FC51DB" w:rsidRDefault="00FC51DB">
      <w:pPr>
        <w:spacing w:after="120"/>
        <w:jc w:val="center"/>
      </w:pPr>
      <w:r>
        <w:rPr>
          <w:b/>
          <w:bCs/>
        </w:rPr>
        <w:lastRenderedPageBreak/>
        <w:t>Windows</w:t>
      </w:r>
    </w:p>
    <w:p w:rsidR="00FC51DB" w:rsidRDefault="00FC51DB">
      <w:pPr>
        <w:spacing w:after="120"/>
        <w:ind w:left="720" w:right="720"/>
        <w:jc w:val="center"/>
        <w:rPr>
          <w:u w:val="single"/>
        </w:rPr>
      </w:pPr>
      <w:r>
        <w:rPr>
          <w:u w:val="single"/>
        </w:rPr>
        <w:t>Altar</w:t>
      </w:r>
    </w:p>
    <w:p w:rsidR="00FC51DB" w:rsidRDefault="00FC51DB">
      <w:pPr>
        <w:tabs>
          <w:tab w:val="right" w:pos="8640"/>
        </w:tabs>
        <w:ind w:left="720" w:right="720"/>
      </w:pPr>
      <w:r>
        <w:t xml:space="preserve">The Creation </w:t>
      </w:r>
      <w:r>
        <w:tab/>
        <w:t>Descent of the Holy Spirit</w:t>
      </w:r>
    </w:p>
    <w:p w:rsidR="00FC51DB" w:rsidRDefault="00FC51DB">
      <w:pPr>
        <w:tabs>
          <w:tab w:val="right" w:pos="8640"/>
        </w:tabs>
        <w:ind w:left="720" w:right="720"/>
      </w:pPr>
      <w:r>
        <w:t>The Fall</w:t>
      </w:r>
      <w:r>
        <w:tab/>
        <w:t>Crucifixion</w:t>
      </w:r>
    </w:p>
    <w:p w:rsidR="00FC51DB" w:rsidRDefault="00FC51DB">
      <w:pPr>
        <w:tabs>
          <w:tab w:val="right" w:pos="8640"/>
        </w:tabs>
        <w:ind w:left="720" w:right="720"/>
      </w:pPr>
      <w:r>
        <w:t>The Flood</w:t>
      </w:r>
      <w:r>
        <w:tab/>
        <w:t>First Miracle: Feast at Cana</w:t>
      </w:r>
    </w:p>
    <w:p w:rsidR="00FC51DB" w:rsidRDefault="00FC51DB">
      <w:pPr>
        <w:tabs>
          <w:tab w:val="right" w:pos="8640"/>
        </w:tabs>
        <w:ind w:left="720" w:right="720"/>
      </w:pPr>
      <w:r>
        <w:t>Joseph of Egypt</w:t>
      </w:r>
      <w:r>
        <w:tab/>
        <w:t>Teaching window: Parable</w:t>
      </w:r>
    </w:p>
    <w:p w:rsidR="00FC51DB" w:rsidRDefault="00FC51DB">
      <w:pPr>
        <w:tabs>
          <w:tab w:val="right" w:pos="8640"/>
        </w:tabs>
        <w:ind w:left="720" w:right="720"/>
      </w:pPr>
      <w:r>
        <w:tab/>
      </w:r>
      <w:proofErr w:type="gramStart"/>
      <w:r>
        <w:t>of</w:t>
      </w:r>
      <w:proofErr w:type="gramEnd"/>
      <w:r>
        <w:t xml:space="preserve"> Christ Sowing the Seed</w:t>
      </w:r>
    </w:p>
    <w:p w:rsidR="00FC51DB" w:rsidRDefault="00FC51DB">
      <w:pPr>
        <w:tabs>
          <w:tab w:val="right" w:pos="8640"/>
        </w:tabs>
        <w:ind w:left="720" w:right="720"/>
      </w:pPr>
      <w:r>
        <w:t>Moses</w:t>
      </w:r>
      <w:r>
        <w:tab/>
        <w:t>Holy Family</w:t>
      </w:r>
    </w:p>
    <w:p w:rsidR="00FC51DB" w:rsidRDefault="00FC51DB">
      <w:pPr>
        <w:tabs>
          <w:tab w:val="right" w:pos="8640"/>
        </w:tabs>
        <w:ind w:left="720" w:right="720"/>
      </w:pPr>
      <w:r>
        <w:t>The Prophets</w:t>
      </w:r>
      <w:r>
        <w:tab/>
        <w:t>Flight into Egypt</w:t>
      </w:r>
    </w:p>
    <w:p w:rsidR="00FC51DB" w:rsidRDefault="00FC51DB">
      <w:pPr>
        <w:tabs>
          <w:tab w:val="right" w:pos="8640"/>
        </w:tabs>
        <w:ind w:left="720" w:right="720"/>
      </w:pPr>
      <w:r>
        <w:t>David</w:t>
      </w:r>
      <w:r>
        <w:tab/>
        <w:t>Nativity</w:t>
      </w:r>
    </w:p>
    <w:p w:rsidR="00FC51DB" w:rsidRDefault="00FC51DB">
      <w:pPr>
        <w:tabs>
          <w:tab w:val="right" w:pos="8640"/>
        </w:tabs>
        <w:ind w:left="720" w:right="720"/>
      </w:pPr>
      <w:r>
        <w:t>St. John the Baptist</w:t>
      </w:r>
      <w:r>
        <w:tab/>
        <w:t>Annunciation</w:t>
      </w:r>
    </w:p>
    <w:p w:rsidR="00FC51DB" w:rsidRDefault="00FC51DB">
      <w:pPr>
        <w:ind w:left="720" w:right="720"/>
      </w:pPr>
    </w:p>
    <w:p w:rsidR="00FC51DB" w:rsidRDefault="00FC51DB">
      <w:pPr>
        <w:ind w:left="720" w:right="720"/>
      </w:pPr>
    </w:p>
    <w:p w:rsidR="00FC51DB" w:rsidRDefault="00FC51DB">
      <w:pPr>
        <w:ind w:left="720" w:right="720"/>
      </w:pPr>
      <w:r>
        <w:rPr>
          <w:i/>
          <w:iCs/>
        </w:rPr>
        <w:t>Visited March 24, 1996</w:t>
      </w:r>
    </w:p>
    <w:p w:rsidR="00FC51DB" w:rsidRDefault="00FC51DB">
      <w:pPr>
        <w:ind w:left="720" w:right="720"/>
      </w:pPr>
    </w:p>
    <w:p w:rsidR="00FC51DB" w:rsidRPr="00DB368A" w:rsidRDefault="00FC51DB">
      <w:pPr>
        <w:ind w:left="720" w:right="720"/>
        <w:jc w:val="center"/>
        <w:rPr>
          <w:rFonts w:ascii="Lucida Sans" w:eastAsia="Yu Gothic UI" w:hAnsi="Lucida Sans" w:cs="Yu Gothic UI"/>
          <w:sz w:val="26"/>
          <w:szCs w:val="26"/>
        </w:rPr>
      </w:pPr>
      <w:r w:rsidRPr="00DB368A">
        <w:rPr>
          <w:rFonts w:ascii="Lucida Sans" w:eastAsia="Yu Gothic UI" w:hAnsi="Lucida Sans" w:cs="Yu Gothic UI"/>
          <w:sz w:val="26"/>
          <w:szCs w:val="26"/>
        </w:rPr>
        <w:t>Citations of information from this document</w:t>
      </w:r>
    </w:p>
    <w:p w:rsidR="00FC51DB" w:rsidRPr="00DB368A" w:rsidRDefault="00FC51DB">
      <w:pPr>
        <w:ind w:left="720" w:right="720"/>
        <w:jc w:val="center"/>
        <w:rPr>
          <w:rFonts w:ascii="Lucida Sans" w:eastAsia="Yu Gothic UI" w:hAnsi="Lucida Sans" w:cs="Yu Gothic UI"/>
          <w:sz w:val="26"/>
          <w:szCs w:val="26"/>
        </w:rPr>
      </w:pPr>
      <w:r w:rsidRPr="00DB368A">
        <w:rPr>
          <w:rFonts w:ascii="Lucida Sans" w:eastAsia="Yu Gothic UI" w:hAnsi="Lucida Sans" w:cs="Yu Gothic UI"/>
          <w:sz w:val="26"/>
          <w:szCs w:val="26"/>
        </w:rPr>
        <w:t xml:space="preserve"> </w:t>
      </w:r>
      <w:proofErr w:type="gramStart"/>
      <w:r w:rsidRPr="00DB368A">
        <w:rPr>
          <w:rFonts w:ascii="Lucida Sans" w:eastAsia="Yu Gothic UI" w:hAnsi="Lucida Sans" w:cs="Yu Gothic UI"/>
          <w:sz w:val="26"/>
          <w:szCs w:val="26"/>
        </w:rPr>
        <w:t>should</w:t>
      </w:r>
      <w:proofErr w:type="gramEnd"/>
      <w:r w:rsidRPr="00DB368A">
        <w:rPr>
          <w:rFonts w:ascii="Lucida Sans" w:eastAsia="Yu Gothic UI" w:hAnsi="Lucida Sans" w:cs="Yu Gothic UI"/>
          <w:sz w:val="26"/>
          <w:szCs w:val="26"/>
        </w:rPr>
        <w:t xml:space="preserve"> acknowledge the</w:t>
      </w:r>
    </w:p>
    <w:p w:rsidR="00FC51DB" w:rsidRPr="00DB368A" w:rsidRDefault="00FC51DB">
      <w:pPr>
        <w:ind w:left="720" w:right="720"/>
        <w:jc w:val="center"/>
        <w:rPr>
          <w:rFonts w:ascii="Lucida Sans" w:eastAsia="Yu Gothic UI" w:hAnsi="Lucida Sans" w:cs="Yu Gothic UI"/>
          <w:sz w:val="26"/>
          <w:szCs w:val="26"/>
        </w:rPr>
      </w:pPr>
      <w:r w:rsidRPr="00DB368A">
        <w:rPr>
          <w:rFonts w:ascii="Lucida Sans" w:eastAsia="Yu Gothic UI" w:hAnsi="Lucida Sans" w:cs="Yu Gothic UI"/>
          <w:sz w:val="26"/>
          <w:szCs w:val="26"/>
        </w:rPr>
        <w:t>Preservation Resource Center of New Orleans, 2021.</w:t>
      </w:r>
    </w:p>
    <w:p w:rsidR="00FC51DB" w:rsidRPr="00DB368A" w:rsidRDefault="00FC51DB">
      <w:pPr>
        <w:ind w:left="720" w:right="720"/>
        <w:jc w:val="center"/>
        <w:rPr>
          <w:rFonts w:ascii="Lucida Sans" w:eastAsia="Yu Gothic UI" w:hAnsi="Lucida Sans" w:cs="Yu Gothic UI"/>
          <w:sz w:val="26"/>
          <w:szCs w:val="26"/>
        </w:rPr>
      </w:pPr>
    </w:p>
    <w:p w:rsidR="00FC51DB" w:rsidRPr="00DB368A" w:rsidRDefault="00FC51DB">
      <w:pPr>
        <w:ind w:left="720" w:right="720"/>
        <w:jc w:val="center"/>
        <w:rPr>
          <w:rFonts w:ascii="Lucida Sans" w:eastAsia="Yu Gothic UI" w:hAnsi="Lucida Sans" w:cs="Yu Gothic UI"/>
          <w:sz w:val="26"/>
          <w:szCs w:val="26"/>
        </w:rPr>
      </w:pPr>
    </w:p>
    <w:p w:rsidR="00FC51DB" w:rsidRDefault="00FC51DB">
      <w:pPr>
        <w:ind w:left="720" w:right="720"/>
      </w:pPr>
    </w:p>
    <w:sectPr w:rsidR="00FC51DB" w:rsidSect="00FC51D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DB"/>
    <w:rsid w:val="009847F3"/>
    <w:rsid w:val="00DB368A"/>
    <w:rsid w:val="00FC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864A7F-1DBA-4EC6-85FF-A78B4428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30301A-CB59-456C-A979-03CAA982140F}"/>
</file>

<file path=customXml/itemProps2.xml><?xml version="1.0" encoding="utf-8"?>
<ds:datastoreItem xmlns:ds="http://schemas.openxmlformats.org/officeDocument/2006/customXml" ds:itemID="{F1847DE2-B3E9-4C78-A96C-9B2E3DE24CED}"/>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2021-06-12T01:46:00Z</dcterms:created>
  <dcterms:modified xsi:type="dcterms:W3CDTF">2021-06-12T01:46:00Z</dcterms:modified>
</cp:coreProperties>
</file>