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DD" w:rsidRDefault="005E72DD">
      <w:pPr>
        <w:spacing w:after="180"/>
        <w:jc w:val="center"/>
        <w:rPr>
          <w:rFonts w:ascii="Old English Text MT" w:hAnsi="Old English Text MT" w:cs="Old English Text MT"/>
          <w:sz w:val="36"/>
          <w:szCs w:val="36"/>
        </w:rPr>
      </w:pPr>
      <w:r>
        <w:rPr>
          <w:rFonts w:ascii="Old English Text MT" w:hAnsi="Old English Text MT" w:cs="Old English Text MT"/>
          <w:sz w:val="36"/>
          <w:szCs w:val="36"/>
        </w:rPr>
        <w:t>St John the Evangelist Catholic Church</w:t>
      </w:r>
    </w:p>
    <w:p w:rsidR="005E72DD" w:rsidRDefault="005E72DD">
      <w:pPr>
        <w:jc w:val="center"/>
      </w:pPr>
      <w:r>
        <w:rPr>
          <w:rFonts w:ascii="Lucida Sans" w:hAnsi="Lucida Sans" w:cs="Lucida Sans"/>
        </w:rPr>
        <w:t>2085 St.</w:t>
      </w:r>
      <w:bookmarkStart w:id="0" w:name="_GoBack"/>
      <w:bookmarkEnd w:id="0"/>
      <w:r>
        <w:rPr>
          <w:rFonts w:ascii="Lucida Sans" w:hAnsi="Lucida Sans" w:cs="Lucida Sans"/>
        </w:rPr>
        <w:t xml:space="preserve"> Mary Highway (Louisiana 1), Thibodaux</w:t>
      </w:r>
    </w:p>
    <w:p w:rsidR="005E72DD" w:rsidRDefault="005E72DD"/>
    <w:p w:rsidR="005E72DD" w:rsidRDefault="005E72DD"/>
    <w:p w:rsidR="005E72DD" w:rsidRDefault="005E72DD">
      <w:pPr>
        <w:spacing w:after="120"/>
        <w:jc w:val="both"/>
      </w:pPr>
      <w:r>
        <w:t>St. John the Evangelist Church, located on the banks of Bayou Lafourche, west of Thibodaux, originated in 1876 as the chapel for a school founded by the priest at St. Joseph Church, in Thibodaux. In 1919 it became a separate parish, and this classic New England</w:t>
      </w:r>
      <w:r>
        <w:sym w:font="WP TypographicSymbols" w:char="0042"/>
      </w:r>
      <w:r>
        <w:t>style building dates to 1930. The interior has a simple wood facing.</w:t>
      </w:r>
    </w:p>
    <w:p w:rsidR="005E72DD" w:rsidRDefault="005E72DD">
      <w:pPr>
        <w:spacing w:after="120"/>
        <w:jc w:val="both"/>
      </w:pPr>
      <w:r>
        <w:t>In 1955 the church was cut in two and expanded to add two center sections of pews, and the following year the Stations of the Cross arrived from the chapel at Charity Hospital in New Orleans. A grotto honoring Our Lady of Lourdes followed in 1960; outdoor Stations of the Cross in 1989.</w:t>
      </w:r>
    </w:p>
    <w:p w:rsidR="005E72DD" w:rsidRDefault="005E72DD">
      <w:pPr>
        <w:spacing w:after="120"/>
        <w:jc w:val="both"/>
      </w:pPr>
      <w:r>
        <w:t>Not until 1984</w:t>
      </w:r>
      <w:r>
        <w:sym w:font="WP TypographicSymbols" w:char="0042"/>
      </w:r>
      <w:r>
        <w:t xml:space="preserve">1985 were the original windows replaced with brilliantly colored faceted glass, or </w:t>
      </w:r>
      <w:r>
        <w:rPr>
          <w:i/>
          <w:iCs/>
        </w:rPr>
        <w:t>dalle de verre.</w:t>
      </w:r>
      <w:r>
        <w:t xml:space="preserve"> These were designed by Stan Gall, Jr., of Crowley, Louisiana, who was only 22 years old at the time. The windows illustrate many traditional concepts of Christian theology: the Seven Sacraments, the Theological Virtues, and the Cardinal Virtues. The Biblical passages were suggested by Father Emile </w:t>
      </w:r>
      <w:proofErr w:type="spellStart"/>
      <w:r>
        <w:t>Fossier</w:t>
      </w:r>
      <w:proofErr w:type="spellEnd"/>
      <w:r>
        <w:t xml:space="preserve">, then pastor of the church. </w:t>
      </w:r>
    </w:p>
    <w:p w:rsidR="005E72DD" w:rsidRDefault="005E72DD">
      <w:pPr>
        <w:spacing w:after="120"/>
        <w:jc w:val="both"/>
      </w:pPr>
      <w:r>
        <w:t>Unique to these windows are depictions of local culture: a shrimp boat, sugar cane, and an oil derrick. Uniting the windows is the depiction of water, which represents the Living Water of faith as well as the physical water that runs through and around the community.</w:t>
      </w:r>
    </w:p>
    <w:p w:rsidR="005E72DD" w:rsidRDefault="005E72DD"/>
    <w:p w:rsidR="005E72DD" w:rsidRDefault="005E72DD">
      <w:pPr>
        <w:tabs>
          <w:tab w:val="center" w:pos="4680"/>
        </w:tabs>
        <w:spacing w:line="360" w:lineRule="auto"/>
      </w:pPr>
      <w:r>
        <w:tab/>
      </w:r>
      <w:r>
        <w:rPr>
          <w:b/>
          <w:bCs/>
        </w:rPr>
        <w:t>Windows</w:t>
      </w:r>
    </w:p>
    <w:p w:rsidR="005E72DD" w:rsidRDefault="005E72DD">
      <w:pPr>
        <w:tabs>
          <w:tab w:val="center" w:pos="4680"/>
        </w:tabs>
        <w:spacing w:line="360" w:lineRule="auto"/>
      </w:pPr>
      <w:r>
        <w:tab/>
      </w:r>
      <w:r>
        <w:rPr>
          <w:u w:val="single"/>
        </w:rPr>
        <w:t>Altar</w:t>
      </w:r>
    </w:p>
    <w:p w:rsidR="005E72DD" w:rsidRDefault="005E72DD">
      <w:pPr>
        <w:tabs>
          <w:tab w:val="right" w:pos="9360"/>
        </w:tabs>
      </w:pPr>
      <w:r>
        <w:t xml:space="preserve">. . . </w:t>
      </w:r>
      <w:proofErr w:type="gramStart"/>
      <w:r>
        <w:t>but</w:t>
      </w:r>
      <w:proofErr w:type="gramEnd"/>
      <w:r>
        <w:t xml:space="preserve"> on every word that comes from the mouth of God</w:t>
      </w:r>
      <w:r>
        <w:tab/>
        <w:t xml:space="preserve">Come, Blessed of my Father . . .  </w:t>
      </w:r>
    </w:p>
    <w:p w:rsidR="005E72DD" w:rsidRDefault="005E72DD">
      <w:pPr>
        <w:tabs>
          <w:tab w:val="left" w:pos="-1440"/>
          <w:tab w:val="left" w:pos="-720"/>
          <w:tab w:val="left" w:pos="0"/>
          <w:tab w:val="left" w:pos="720"/>
          <w:tab w:val="left" w:pos="1440"/>
          <w:tab w:val="left" w:pos="2160"/>
          <w:tab w:val="left" w:pos="2880"/>
          <w:tab w:val="left" w:pos="3600"/>
          <w:tab w:val="left" w:pos="4320"/>
          <w:tab w:val="right" w:pos="9360"/>
        </w:tabs>
      </w:pPr>
      <w:r>
        <w:t>Man does not live on bread alone . . .</w:t>
      </w:r>
      <w:r>
        <w:tab/>
      </w:r>
      <w:r>
        <w:tab/>
      </w:r>
      <w:r w:rsidR="00F77CCE">
        <w:tab/>
      </w:r>
      <w:r>
        <w:t>. . . and possess the kingdom.</w:t>
      </w:r>
    </w:p>
    <w:p w:rsidR="005E72DD" w:rsidRDefault="005E72DD"/>
    <w:p w:rsidR="005E72DD" w:rsidRDefault="005E72DD">
      <w:pPr>
        <w:tabs>
          <w:tab w:val="right" w:pos="9360"/>
        </w:tabs>
      </w:pPr>
      <w:r>
        <w:t xml:space="preserve">. . . </w:t>
      </w:r>
      <w:proofErr w:type="gramStart"/>
      <w:r>
        <w:t>the</w:t>
      </w:r>
      <w:proofErr w:type="gramEnd"/>
      <w:r>
        <w:t xml:space="preserve"> evidence of things unseen</w:t>
      </w:r>
      <w:r>
        <w:tab/>
      </w:r>
      <w:r>
        <w:rPr>
          <w:i/>
          <w:iCs/>
        </w:rPr>
        <w:t xml:space="preserve">Si </w:t>
      </w:r>
      <w:proofErr w:type="spellStart"/>
      <w:r>
        <w:rPr>
          <w:i/>
          <w:iCs/>
        </w:rPr>
        <w:t>tu</w:t>
      </w:r>
      <w:proofErr w:type="spellEnd"/>
      <w:r>
        <w:rPr>
          <w:i/>
          <w:iCs/>
        </w:rPr>
        <w:t xml:space="preserve"> </w:t>
      </w:r>
      <w:proofErr w:type="spellStart"/>
      <w:r>
        <w:rPr>
          <w:i/>
          <w:iCs/>
        </w:rPr>
        <w:t>savais</w:t>
      </w:r>
      <w:proofErr w:type="spellEnd"/>
      <w:r>
        <w:rPr>
          <w:i/>
          <w:iCs/>
        </w:rPr>
        <w:t xml:space="preserve"> le don de Dieu.</w:t>
      </w:r>
    </w:p>
    <w:p w:rsidR="005E72DD" w:rsidRDefault="005E72DD">
      <w:pPr>
        <w:tabs>
          <w:tab w:val="right" w:pos="9360"/>
        </w:tabs>
      </w:pPr>
      <w:r>
        <w:t>Faith is the assurance of things hoped for. . . .</w:t>
      </w:r>
      <w:r>
        <w:tab/>
        <w:t>[If you but knew the gift of God]</w:t>
      </w:r>
    </w:p>
    <w:p w:rsidR="005E72DD" w:rsidRDefault="005E72DD"/>
    <w:p w:rsidR="005E72DD" w:rsidRDefault="005E72DD">
      <w:pPr>
        <w:tabs>
          <w:tab w:val="right" w:pos="9360"/>
        </w:tabs>
      </w:pPr>
      <w:r>
        <w:tab/>
        <w:t xml:space="preserve">Love one </w:t>
      </w:r>
      <w:proofErr w:type="gramStart"/>
      <w:r>
        <w:t>another .</w:t>
      </w:r>
      <w:proofErr w:type="gramEnd"/>
      <w:r>
        <w:t xml:space="preserve"> . </w:t>
      </w:r>
    </w:p>
    <w:p w:rsidR="005E72DD" w:rsidRDefault="005E72DD">
      <w:pPr>
        <w:tabs>
          <w:tab w:val="right" w:pos="9360"/>
        </w:tabs>
      </w:pPr>
      <w:r>
        <w:t xml:space="preserve">. . . </w:t>
      </w:r>
      <w:proofErr w:type="gramStart"/>
      <w:r>
        <w:t>hope</w:t>
      </w:r>
      <w:proofErr w:type="gramEnd"/>
      <w:r>
        <w:t xml:space="preserve"> extends beyond the flesh.</w:t>
      </w:r>
      <w:r>
        <w:tab/>
        <w:t xml:space="preserve">. . . </w:t>
      </w:r>
      <w:proofErr w:type="gramStart"/>
      <w:r>
        <w:t>as</w:t>
      </w:r>
      <w:proofErr w:type="gramEnd"/>
      <w:r>
        <w:t xml:space="preserve"> I have loved you.</w:t>
      </w:r>
    </w:p>
    <w:p w:rsidR="005E72DD" w:rsidRDefault="005E72DD">
      <w:r>
        <w:t xml:space="preserve">Like a sure and firm anchor . . . </w:t>
      </w:r>
    </w:p>
    <w:p w:rsidR="005E72DD" w:rsidRDefault="005E72DD">
      <w:pPr>
        <w:tabs>
          <w:tab w:val="right" w:pos="9360"/>
        </w:tabs>
      </w:pPr>
      <w:r>
        <w:tab/>
        <w:t>Where your treasure lies . . .</w:t>
      </w:r>
    </w:p>
    <w:p w:rsidR="005E72DD" w:rsidRDefault="005E72DD">
      <w:pPr>
        <w:tabs>
          <w:tab w:val="right" w:pos="9360"/>
        </w:tabs>
      </w:pPr>
      <w:r>
        <w:t xml:space="preserve"> I have not come to be served but to serve.</w:t>
      </w:r>
      <w:r>
        <w:tab/>
        <w:t xml:space="preserve">. . . </w:t>
      </w:r>
      <w:proofErr w:type="gramStart"/>
      <w:r>
        <w:t>there</w:t>
      </w:r>
      <w:proofErr w:type="gramEnd"/>
      <w:r>
        <w:t xml:space="preserve"> lies your heart</w:t>
      </w:r>
    </w:p>
    <w:p w:rsidR="005E72DD" w:rsidRDefault="005E72DD"/>
    <w:p w:rsidR="005E72DD" w:rsidRDefault="005E72DD">
      <w:pPr>
        <w:tabs>
          <w:tab w:val="left" w:pos="-1440"/>
          <w:tab w:val="left" w:pos="-720"/>
          <w:tab w:val="left" w:pos="0"/>
          <w:tab w:val="left" w:pos="720"/>
          <w:tab w:val="left" w:pos="1440"/>
          <w:tab w:val="left" w:pos="2160"/>
          <w:tab w:val="right" w:pos="9360"/>
        </w:tabs>
        <w:spacing w:line="360" w:lineRule="auto"/>
      </w:pPr>
      <w:r>
        <w:t xml:space="preserve">      The manger</w:t>
      </w:r>
      <w:r>
        <w:tab/>
        <w:t xml:space="preserve">   </w:t>
      </w:r>
      <w:r>
        <w:tab/>
        <w:t xml:space="preserve"> Phoenix   </w:t>
      </w:r>
    </w:p>
    <w:p w:rsidR="005E72DD" w:rsidRDefault="005E72DD" w:rsidP="00F77CCE">
      <w:pPr>
        <w:jc w:val="center"/>
      </w:pPr>
      <w:r>
        <w:rPr>
          <w:u w:val="single"/>
        </w:rPr>
        <w:t>Entrance</w:t>
      </w:r>
    </w:p>
    <w:p w:rsidR="005E72DD" w:rsidRDefault="005E72DD">
      <w:pPr>
        <w:tabs>
          <w:tab w:val="center" w:pos="4680"/>
        </w:tabs>
      </w:pPr>
      <w:r>
        <w:tab/>
        <w:t>Dove of peace</w:t>
      </w:r>
    </w:p>
    <w:p w:rsidR="005E72DD" w:rsidRDefault="005E72DD">
      <w:pPr>
        <w:tabs>
          <w:tab w:val="center" w:pos="4680"/>
        </w:tabs>
      </w:pPr>
      <w:r>
        <w:tab/>
      </w:r>
    </w:p>
    <w:p w:rsidR="005E72DD" w:rsidRDefault="005E72DD" w:rsidP="00F77CCE">
      <w:pPr>
        <w:tabs>
          <w:tab w:val="center" w:pos="4680"/>
        </w:tabs>
      </w:pPr>
      <w:r>
        <w:tab/>
      </w:r>
      <w:r>
        <w:rPr>
          <w:u w:val="single"/>
        </w:rPr>
        <w:t>Second floor</w:t>
      </w:r>
    </w:p>
    <w:p w:rsidR="005E72DD" w:rsidRDefault="005E72DD">
      <w:pPr>
        <w:tabs>
          <w:tab w:val="left" w:pos="-1440"/>
          <w:tab w:val="left" w:pos="-720"/>
          <w:tab w:val="left" w:pos="0"/>
          <w:tab w:val="left" w:pos="720"/>
          <w:tab w:val="left" w:pos="1440"/>
          <w:tab w:val="right" w:pos="9360"/>
        </w:tabs>
        <w:spacing w:line="360" w:lineRule="auto"/>
      </w:pPr>
      <w:r>
        <w:t xml:space="preserve">     Lilies</w:t>
      </w:r>
      <w:r>
        <w:tab/>
      </w:r>
      <w:r>
        <w:tab/>
        <w:t xml:space="preserve">Flowers    </w:t>
      </w:r>
    </w:p>
    <w:p w:rsidR="005E72DD" w:rsidRDefault="005E72DD">
      <w:pPr>
        <w:spacing w:line="360" w:lineRule="auto"/>
        <w:jc w:val="center"/>
        <w:rPr>
          <w:u w:val="single"/>
        </w:rPr>
        <w:sectPr w:rsidR="005E72DD">
          <w:pgSz w:w="12240" w:h="15840"/>
          <w:pgMar w:top="1152" w:right="1440" w:bottom="1008" w:left="1440" w:header="1152" w:footer="1008" w:gutter="0"/>
          <w:cols w:space="720"/>
          <w:noEndnote/>
        </w:sectPr>
      </w:pPr>
    </w:p>
    <w:p w:rsidR="005E72DD" w:rsidRDefault="005E72DD" w:rsidP="00F77CCE">
      <w:pPr>
        <w:jc w:val="center"/>
      </w:pPr>
      <w:r>
        <w:rPr>
          <w:u w:val="single"/>
        </w:rPr>
        <w:t>Sacristy</w:t>
      </w:r>
      <w:r>
        <w:t xml:space="preserve">: </w:t>
      </w:r>
    </w:p>
    <w:p w:rsidR="005E72DD" w:rsidRDefault="005E72DD">
      <w:r>
        <w:t xml:space="preserve">Justice, Prudence, Temperance, Fortitude, </w:t>
      </w:r>
    </w:p>
    <w:p w:rsidR="005E72DD" w:rsidRDefault="005E72DD">
      <w:r>
        <w:t xml:space="preserve">St. John </w:t>
      </w:r>
      <w:proofErr w:type="spellStart"/>
      <w:r>
        <w:t>Vianney</w:t>
      </w:r>
      <w:proofErr w:type="spellEnd"/>
      <w:r>
        <w:t xml:space="preserve">, St. John </w:t>
      </w:r>
      <w:proofErr w:type="spellStart"/>
      <w:r>
        <w:t>Berchmans</w:t>
      </w:r>
      <w:proofErr w:type="spellEnd"/>
    </w:p>
    <w:p w:rsidR="005E72DD" w:rsidRDefault="005E72DD"/>
    <w:p w:rsidR="005E72DD" w:rsidRDefault="005E72DD"/>
    <w:p w:rsidR="005E72DD" w:rsidRDefault="005E72DD">
      <w:pPr>
        <w:rPr>
          <w:i/>
          <w:iCs/>
        </w:rPr>
      </w:pPr>
      <w:r>
        <w:rPr>
          <w:i/>
          <w:iCs/>
        </w:rPr>
        <w:t>Visited September 1999</w:t>
      </w:r>
    </w:p>
    <w:p w:rsidR="00F77CCE" w:rsidRDefault="00F77CCE"/>
    <w:p w:rsidR="005E72DD" w:rsidRDefault="005E72DD"/>
    <w:p w:rsidR="005E72DD" w:rsidRPr="00F77CCE" w:rsidRDefault="005E72DD">
      <w:pPr>
        <w:jc w:val="center"/>
        <w:rPr>
          <w:rFonts w:ascii="Lucida Sans" w:eastAsia="Yu Gothic UI" w:hAnsi="Lucida Sans" w:cs="Yu Gothic UI"/>
          <w:sz w:val="26"/>
          <w:szCs w:val="26"/>
        </w:rPr>
      </w:pPr>
      <w:r w:rsidRPr="00F77CCE">
        <w:rPr>
          <w:rFonts w:ascii="Lucida Sans" w:eastAsia="Yu Gothic UI" w:hAnsi="Lucida Sans" w:cs="Yu Gothic UI"/>
          <w:sz w:val="26"/>
          <w:szCs w:val="26"/>
        </w:rPr>
        <w:t>When citing information from this document, please acknowledge the</w:t>
      </w:r>
    </w:p>
    <w:p w:rsidR="005E72DD" w:rsidRPr="00F77CCE" w:rsidRDefault="005E72DD">
      <w:pPr>
        <w:jc w:val="center"/>
        <w:rPr>
          <w:rFonts w:ascii="Lucida Sans" w:eastAsia="Yu Gothic UI" w:hAnsi="Lucida Sans" w:cs="Yu Gothic UI"/>
          <w:sz w:val="26"/>
          <w:szCs w:val="26"/>
        </w:rPr>
      </w:pPr>
      <w:r w:rsidRPr="00F77CCE">
        <w:rPr>
          <w:rFonts w:ascii="Lucida Sans" w:eastAsia="Yu Gothic UI" w:hAnsi="Lucida Sans" w:cs="Yu Gothic UI"/>
          <w:sz w:val="26"/>
          <w:szCs w:val="26"/>
        </w:rPr>
        <w:t>Preservation Resource Center of New Orleans, 2021.</w:t>
      </w:r>
    </w:p>
    <w:p w:rsidR="005E72DD" w:rsidRPr="00F77CCE" w:rsidRDefault="005E72DD">
      <w:pPr>
        <w:rPr>
          <w:rFonts w:ascii="Lucida Sans" w:hAnsi="Lucida Sans"/>
        </w:rPr>
      </w:pPr>
    </w:p>
    <w:sectPr w:rsidR="005E72DD" w:rsidRPr="00F77CCE" w:rsidSect="005E72DD">
      <w:type w:val="continuous"/>
      <w:pgSz w:w="12240" w:h="15840"/>
      <w:pgMar w:top="1152" w:right="1440" w:bottom="1008" w:left="1440" w:header="1152"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DD"/>
    <w:rsid w:val="005E72DD"/>
    <w:rsid w:val="00C6341C"/>
    <w:rsid w:val="00F7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A21855-1E9B-4A53-B357-BF5A694F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7AB53-D135-4C96-9BF0-6CDE7F95E9BB}"/>
</file>

<file path=customXml/itemProps2.xml><?xml version="1.0" encoding="utf-8"?>
<ds:datastoreItem xmlns:ds="http://schemas.openxmlformats.org/officeDocument/2006/customXml" ds:itemID="{56B99533-F411-45B4-AE66-B9DF48CCF7F9}"/>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2021-06-12T02:01:00Z</dcterms:created>
  <dcterms:modified xsi:type="dcterms:W3CDTF">2021-06-12T02:01:00Z</dcterms:modified>
</cp:coreProperties>
</file>