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53" w:rsidRDefault="000F7853">
      <w:pPr>
        <w:spacing w:after="180"/>
        <w:jc w:val="center"/>
      </w:pPr>
      <w:bookmarkStart w:id="0" w:name="_GoBack"/>
      <w:bookmarkEnd w:id="0"/>
      <w:r>
        <w:rPr>
          <w:rFonts w:ascii="Old English Text MT" w:hAnsi="Old English Text MT" w:cs="Old English Text MT"/>
          <w:sz w:val="36"/>
          <w:szCs w:val="36"/>
        </w:rPr>
        <w:t>St. Mary Chapel</w:t>
      </w:r>
    </w:p>
    <w:p w:rsidR="000F7853" w:rsidRDefault="000F7853">
      <w:pPr>
        <w:jc w:val="center"/>
      </w:pPr>
      <w:r>
        <w:rPr>
          <w:rFonts w:ascii="Lucida Sans" w:hAnsi="Lucida Sans" w:cs="Lucida Sans"/>
          <w:sz w:val="26"/>
          <w:szCs w:val="26"/>
        </w:rPr>
        <w:t>1540 Jackson Avenue</w:t>
      </w:r>
    </w:p>
    <w:p w:rsidR="000F7853" w:rsidRDefault="000F7853">
      <w:pPr>
        <w:jc w:val="center"/>
      </w:pPr>
    </w:p>
    <w:p w:rsidR="000F7853" w:rsidRDefault="000F7853">
      <w:pPr>
        <w:jc w:val="center"/>
      </w:pPr>
    </w:p>
    <w:p w:rsidR="000F7853" w:rsidRDefault="000F7853">
      <w:pPr>
        <w:spacing w:after="120"/>
        <w:jc w:val="both"/>
      </w:pPr>
      <w:r>
        <w:t>This intimate chapel was built in 1844 as the original home St. Mary</w:t>
      </w:r>
      <w:r>
        <w:sym w:font="WP TypographicSymbols" w:char="003D"/>
      </w:r>
      <w:r>
        <w:t>s Assumption Church, and in 1863, once the imposing brick replacement church was completed, it was moved to St. Joseph Cemetery No. 1, 2220 Washington Avenue.</w:t>
      </w:r>
    </w:p>
    <w:p w:rsidR="000F7853" w:rsidRDefault="000F7853">
      <w:pPr>
        <w:spacing w:after="120"/>
        <w:jc w:val="both"/>
      </w:pPr>
      <w:r>
        <w:t>In 1997, architect Barry Fox supervised its dismemberment and reassembly on Jackson Avenue, and now the chapel is the site of Masses and other ceremonies as part of St. Alphonsus Parish.</w:t>
      </w:r>
    </w:p>
    <w:p w:rsidR="000F7853" w:rsidRDefault="000F7853">
      <w:pPr>
        <w:spacing w:after="120"/>
        <w:jc w:val="both"/>
      </w:pPr>
    </w:p>
    <w:p w:rsidR="000F7853" w:rsidRDefault="000F7853">
      <w:pPr>
        <w:spacing w:after="120"/>
        <w:jc w:val="both"/>
        <w:rPr>
          <w:i/>
          <w:iCs/>
        </w:rPr>
      </w:pPr>
      <w:r>
        <w:rPr>
          <w:i/>
          <w:iCs/>
        </w:rPr>
        <w:t>Not visited.</w:t>
      </w:r>
    </w:p>
    <w:p w:rsidR="000F7853" w:rsidRDefault="000F7853">
      <w:pPr>
        <w:spacing w:after="130"/>
        <w:jc w:val="center"/>
        <w:rPr>
          <w:rFonts w:ascii="Yu Gothic UI" w:eastAsia="Yu Gothic UI" w:cs="Yu Gothic UI"/>
          <w:i/>
          <w:iCs/>
          <w:sz w:val="26"/>
          <w:szCs w:val="26"/>
        </w:rPr>
      </w:pPr>
    </w:p>
    <w:p w:rsidR="000F7853" w:rsidRPr="00F32459" w:rsidRDefault="000F7853">
      <w:pPr>
        <w:jc w:val="center"/>
        <w:rPr>
          <w:rFonts w:ascii="Lucida Sans" w:eastAsia="Yu Gothic UI" w:hAnsi="Lucida Sans" w:cs="Yu Gothic UI"/>
          <w:sz w:val="26"/>
          <w:szCs w:val="26"/>
        </w:rPr>
      </w:pPr>
      <w:r w:rsidRPr="00F32459">
        <w:rPr>
          <w:rFonts w:ascii="Lucida Sans" w:eastAsia="Yu Gothic UI" w:hAnsi="Lucida Sans" w:cs="Yu Gothic UI"/>
          <w:sz w:val="26"/>
          <w:szCs w:val="26"/>
        </w:rPr>
        <w:t>When citing information from this page, please acknowledge the</w:t>
      </w:r>
    </w:p>
    <w:p w:rsidR="000F7853" w:rsidRPr="00F32459" w:rsidRDefault="000F7853">
      <w:pPr>
        <w:jc w:val="center"/>
        <w:rPr>
          <w:rFonts w:ascii="Lucida Sans" w:hAnsi="Lucida Sans"/>
        </w:rPr>
      </w:pPr>
      <w:r w:rsidRPr="00F32459">
        <w:rPr>
          <w:rFonts w:ascii="Lucida Sans" w:eastAsia="Yu Gothic UI" w:hAnsi="Lucida Sans" w:cs="Yu Gothic UI"/>
          <w:sz w:val="26"/>
          <w:szCs w:val="26"/>
        </w:rPr>
        <w:t>Preservation Resource Center of New Orleans</w:t>
      </w:r>
    </w:p>
    <w:p w:rsidR="00F32459" w:rsidRPr="00F32459" w:rsidRDefault="00F32459">
      <w:pPr>
        <w:jc w:val="center"/>
        <w:rPr>
          <w:rFonts w:ascii="Lucida Sans" w:hAnsi="Lucida Sans"/>
        </w:rPr>
      </w:pPr>
    </w:p>
    <w:sectPr w:rsidR="00F32459" w:rsidRPr="00F32459" w:rsidSect="000F785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3"/>
    <w:rsid w:val="000F7853"/>
    <w:rsid w:val="003C6EBD"/>
    <w:rsid w:val="00F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494A4E-5393-461E-BC28-F625A7F9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FAB9DA968534BB48C1FF87C118022" ma:contentTypeVersion="13" ma:contentTypeDescription="Create a new document." ma:contentTypeScope="" ma:versionID="804672dbd4b9ad80f243d873e90c5f6a">
  <xsd:schema xmlns:xsd="http://www.w3.org/2001/XMLSchema" xmlns:xs="http://www.w3.org/2001/XMLSchema" xmlns:p="http://schemas.microsoft.com/office/2006/metadata/properties" xmlns:ns2="f8af5386-529d-4ef9-866e-c719842e2f1d" xmlns:ns3="cbc50e53-13b3-49f9-95be-287355d52c5e" targetNamespace="http://schemas.microsoft.com/office/2006/metadata/properties" ma:root="true" ma:fieldsID="0fcf0fc0d920739279dd64f3419d0401" ns2:_="" ns3:_="">
    <xsd:import namespace="f8af5386-529d-4ef9-866e-c719842e2f1d"/>
    <xsd:import namespace="cbc50e53-13b3-49f9-95be-287355d52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f5386-529d-4ef9-866e-c719842e2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f8fa64-f95e-4e2b-98d7-2fda27bba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0e53-13b3-49f9-95be-287355d52c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5b8d3c-22a1-4eda-b30a-2efe715c1783}" ma:internalName="TaxCatchAll" ma:showField="CatchAllData" ma:web="cbc50e53-13b3-49f9-95be-287355d52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7EABC-45F7-46EF-8977-526A1290CAAB}"/>
</file>

<file path=customXml/itemProps2.xml><?xml version="1.0" encoding="utf-8"?>
<ds:datastoreItem xmlns:ds="http://schemas.openxmlformats.org/officeDocument/2006/customXml" ds:itemID="{164A37DE-9650-40E5-872D-BBBAF2B43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2021-06-12T02:14:00Z</dcterms:created>
  <dcterms:modified xsi:type="dcterms:W3CDTF">2021-06-12T02:14:00Z</dcterms:modified>
</cp:coreProperties>
</file>