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BCC" w:rsidRDefault="00772BCC">
      <w:pPr>
        <w:spacing w:after="180"/>
        <w:jc w:val="center"/>
        <w:rPr>
          <w:rFonts w:ascii="Yu Gothic UI" w:eastAsia="Yu Gothic UI" w:cs="Yu Gothic UI"/>
          <w:b/>
          <w:bCs/>
        </w:rPr>
      </w:pPr>
      <w:r>
        <w:rPr>
          <w:rFonts w:ascii="Old English Text MT" w:hAnsi="Old English Text MT" w:cs="Old English Text MT"/>
          <w:sz w:val="36"/>
          <w:szCs w:val="36"/>
        </w:rPr>
        <w:t>Trinity Episcopal Church</w:t>
      </w:r>
    </w:p>
    <w:p w:rsidR="00772BCC" w:rsidRDefault="00772BCC">
      <w:pPr>
        <w:jc w:val="center"/>
        <w:rPr>
          <w:rFonts w:ascii="MingLiU-ExtB" w:eastAsia="MingLiU-ExtB" w:cs="MingLiU-ExtB"/>
        </w:rPr>
      </w:pPr>
      <w:r>
        <w:rPr>
          <w:rFonts w:ascii="Lucida Sans" w:hAnsi="Lucida Sans" w:cs="Lucida Sans"/>
          <w:sz w:val="26"/>
          <w:szCs w:val="26"/>
        </w:rPr>
        <w:t xml:space="preserve">3552 </w:t>
      </w:r>
      <w:bookmarkStart w:id="0" w:name="_GoBack"/>
      <w:bookmarkEnd w:id="0"/>
      <w:r>
        <w:rPr>
          <w:rFonts w:ascii="Lucida Sans" w:hAnsi="Lucida Sans" w:cs="Lucida Sans"/>
          <w:sz w:val="26"/>
          <w:szCs w:val="26"/>
        </w:rPr>
        <w:t>Morning Glory Avenue</w:t>
      </w:r>
      <w:r>
        <w:rPr>
          <w:rFonts w:ascii="MingLiU-ExtB" w:eastAsia="MingLiU-ExtB" w:cs="MingLiU-ExtB"/>
          <w:sz w:val="26"/>
          <w:szCs w:val="26"/>
        </w:rPr>
        <w:t xml:space="preserve">, </w:t>
      </w:r>
      <w:r>
        <w:rPr>
          <w:rFonts w:ascii="Lucida Sans" w:hAnsi="Lucida Sans" w:cs="Lucida Sans"/>
          <w:sz w:val="26"/>
          <w:szCs w:val="26"/>
        </w:rPr>
        <w:t>Baton Rouge</w:t>
      </w:r>
    </w:p>
    <w:p w:rsidR="00772BCC" w:rsidRDefault="00772BCC">
      <w:pPr>
        <w:jc w:val="center"/>
        <w:rPr>
          <w:rFonts w:ascii="MingLiU-ExtB" w:eastAsia="MingLiU-ExtB" w:cs="MingLiU-ExtB"/>
        </w:rPr>
      </w:pPr>
    </w:p>
    <w:p w:rsidR="00772BCC" w:rsidRPr="00E86E36" w:rsidRDefault="00772BCC">
      <w:pPr>
        <w:spacing w:after="120"/>
        <w:jc w:val="both"/>
        <w:rPr>
          <w:rFonts w:eastAsia="MingLiU-ExtB"/>
        </w:rPr>
      </w:pPr>
      <w:r w:rsidRPr="00E86E36">
        <w:rPr>
          <w:rFonts w:eastAsia="MingLiU-ExtB"/>
        </w:rPr>
        <w:t>Trinity Episcopal Church has come a long way from its first services in a hand-me-down army chapel in 1947. Upon being recognized as a mission by the Diocese the next year, one of its first steps was to build a Sunday school wing and start a kindergarten. This dedication to youth and education continues to be a mainstay of the church.</w:t>
      </w:r>
    </w:p>
    <w:p w:rsidR="00772BCC" w:rsidRPr="00E86E36" w:rsidRDefault="00772BCC">
      <w:pPr>
        <w:spacing w:after="120"/>
        <w:jc w:val="both"/>
        <w:rPr>
          <w:rFonts w:eastAsia="MingLiU-ExtB"/>
        </w:rPr>
      </w:pPr>
      <w:r w:rsidRPr="00E86E36">
        <w:rPr>
          <w:rFonts w:eastAsia="MingLiU-ExtB"/>
        </w:rPr>
        <w:t xml:space="preserve">The solid church building, with its brick walls and striking use of wood, was dedicated in 1957. Church member Sonia </w:t>
      </w:r>
      <w:proofErr w:type="spellStart"/>
      <w:r w:rsidRPr="00E86E36">
        <w:rPr>
          <w:rFonts w:eastAsia="MingLiU-ExtB"/>
        </w:rPr>
        <w:t>Rostovsky</w:t>
      </w:r>
      <w:proofErr w:type="spellEnd"/>
      <w:r w:rsidRPr="00E86E36">
        <w:rPr>
          <w:rFonts w:eastAsia="MingLiU-ExtB"/>
        </w:rPr>
        <w:t xml:space="preserve"> painted the Byzantine artwork on the altars, and other talented women of the church presented the needlepoint kneelers.</w:t>
      </w:r>
    </w:p>
    <w:p w:rsidR="00772BCC" w:rsidRPr="00E86E36" w:rsidRDefault="00772BCC">
      <w:pPr>
        <w:spacing w:after="120"/>
        <w:jc w:val="both"/>
        <w:rPr>
          <w:rFonts w:eastAsia="MingLiU-ExtB"/>
        </w:rPr>
      </w:pPr>
      <w:r w:rsidRPr="00E86E36">
        <w:rPr>
          <w:rFonts w:eastAsia="MingLiU-ExtB"/>
        </w:rPr>
        <w:t xml:space="preserve">The brightly colored windows of </w:t>
      </w:r>
      <w:r w:rsidRPr="00E86E36">
        <w:rPr>
          <w:rFonts w:eastAsia="MingLiU-ExtB"/>
          <w:i/>
          <w:iCs/>
        </w:rPr>
        <w:t>dalle de verre,</w:t>
      </w:r>
      <w:r w:rsidRPr="00E86E36">
        <w:rPr>
          <w:rFonts w:eastAsia="MingLiU-ExtB"/>
        </w:rPr>
        <w:t xml:space="preserve"> or faceted chunk-glass set in concrete, were donated in the late 1960s in memory or honor of loved ones. Designed by the artist Pierre </w:t>
      </w:r>
      <w:proofErr w:type="spellStart"/>
      <w:r w:rsidRPr="00E86E36">
        <w:rPr>
          <w:rFonts w:eastAsia="MingLiU-ExtB"/>
        </w:rPr>
        <w:t>Millous</w:t>
      </w:r>
      <w:proofErr w:type="spellEnd"/>
      <w:r w:rsidRPr="00E86E36">
        <w:rPr>
          <w:rFonts w:eastAsia="MingLiU-ExtB"/>
        </w:rPr>
        <w:t xml:space="preserve"> of Chartres, France, they were installed by the George L. Payne Studio of Paterson, New Jersey.  These two studios cooperated on numerous projects in the U.S. but have since closed. The windows flanking the front door were added in the 21</w:t>
      </w:r>
      <w:r w:rsidRPr="00E86E36">
        <w:rPr>
          <w:rFonts w:eastAsia="MingLiU-ExtB"/>
          <w:vertAlign w:val="superscript"/>
        </w:rPr>
        <w:t>st</w:t>
      </w:r>
      <w:r w:rsidRPr="00E86E36">
        <w:rPr>
          <w:rFonts w:eastAsia="MingLiU-ExtB"/>
        </w:rPr>
        <w:t xml:space="preserve"> century.</w:t>
      </w:r>
    </w:p>
    <w:p w:rsidR="00772BCC" w:rsidRPr="00E86E36" w:rsidRDefault="00772BCC">
      <w:pPr>
        <w:spacing w:after="120"/>
        <w:jc w:val="both"/>
        <w:rPr>
          <w:rFonts w:eastAsia="MingLiU-ExtB"/>
        </w:rPr>
      </w:pPr>
    </w:p>
    <w:p w:rsidR="00772BCC" w:rsidRPr="00E86E36" w:rsidRDefault="00772BCC">
      <w:pPr>
        <w:spacing w:after="120"/>
        <w:jc w:val="center"/>
        <w:rPr>
          <w:rFonts w:eastAsia="MingLiU-ExtB"/>
        </w:rPr>
      </w:pPr>
      <w:r w:rsidRPr="00E86E36">
        <w:rPr>
          <w:rFonts w:eastAsia="MingLiU-ExtB"/>
          <w:b/>
          <w:bCs/>
        </w:rPr>
        <w:t>Windows</w:t>
      </w:r>
    </w:p>
    <w:p w:rsidR="00772BCC" w:rsidRPr="00E86E36" w:rsidRDefault="00772BCC">
      <w:pPr>
        <w:spacing w:after="120"/>
        <w:jc w:val="center"/>
        <w:rPr>
          <w:rFonts w:eastAsia="MingLiU-ExtB"/>
        </w:rPr>
      </w:pPr>
      <w:r w:rsidRPr="00E86E36">
        <w:rPr>
          <w:rFonts w:eastAsia="MingLiU-ExtB"/>
          <w:u w:val="single"/>
        </w:rPr>
        <w:t>Altar</w:t>
      </w:r>
    </w:p>
    <w:p w:rsidR="00772BCC" w:rsidRPr="00E86E36" w:rsidRDefault="00772BCC">
      <w:pPr>
        <w:tabs>
          <w:tab w:val="right" w:pos="8640"/>
        </w:tabs>
        <w:ind w:left="720" w:right="720"/>
        <w:rPr>
          <w:rFonts w:eastAsia="MingLiU-ExtB"/>
        </w:rPr>
      </w:pPr>
      <w:r w:rsidRPr="00E86E36">
        <w:rPr>
          <w:rFonts w:eastAsia="MingLiU-ExtB"/>
        </w:rPr>
        <w:t>Eucharist (grapes, chalice, bread, and wheat)</w:t>
      </w:r>
      <w:r w:rsidRPr="00E86E36">
        <w:rPr>
          <w:rFonts w:eastAsia="MingLiU-ExtB"/>
        </w:rPr>
        <w:tab/>
        <w:t>Creation</w:t>
      </w:r>
    </w:p>
    <w:p w:rsidR="00772BCC" w:rsidRPr="00E86E36" w:rsidRDefault="00772BCC">
      <w:pPr>
        <w:tabs>
          <w:tab w:val="right" w:pos="8640"/>
        </w:tabs>
        <w:ind w:left="720" w:right="720"/>
        <w:rPr>
          <w:rFonts w:eastAsia="MingLiU-ExtB"/>
        </w:rPr>
      </w:pPr>
      <w:r w:rsidRPr="00E86E36">
        <w:rPr>
          <w:rFonts w:eastAsia="MingLiU-ExtB"/>
        </w:rPr>
        <w:t>Baptism (dove, shell, and flowing water)</w:t>
      </w:r>
      <w:r w:rsidRPr="00E86E36">
        <w:rPr>
          <w:rFonts w:eastAsia="MingLiU-ExtB"/>
        </w:rPr>
        <w:tab/>
        <w:t>The Flood</w:t>
      </w:r>
    </w:p>
    <w:p w:rsidR="00772BCC" w:rsidRPr="00E86E36" w:rsidRDefault="00772BCC">
      <w:pPr>
        <w:tabs>
          <w:tab w:val="right" w:pos="8640"/>
        </w:tabs>
        <w:ind w:left="720" w:right="720"/>
        <w:rPr>
          <w:rFonts w:eastAsia="MingLiU-ExtB"/>
        </w:rPr>
      </w:pPr>
      <w:r w:rsidRPr="00E86E36">
        <w:rPr>
          <w:rFonts w:eastAsia="MingLiU-ExtB"/>
        </w:rPr>
        <w:t>Christ and the little children</w:t>
      </w:r>
      <w:r w:rsidRPr="00E86E36">
        <w:rPr>
          <w:rFonts w:eastAsia="MingLiU-ExtB"/>
        </w:rPr>
        <w:tab/>
        <w:t>Patriarch Abraham</w:t>
      </w:r>
    </w:p>
    <w:p w:rsidR="00772BCC" w:rsidRPr="00E86E36" w:rsidRDefault="00772BCC">
      <w:pPr>
        <w:tabs>
          <w:tab w:val="right" w:pos="8640"/>
        </w:tabs>
        <w:ind w:left="720" w:right="720"/>
        <w:rPr>
          <w:rFonts w:eastAsia="MingLiU-ExtB"/>
        </w:rPr>
      </w:pPr>
      <w:r w:rsidRPr="00E86E36">
        <w:rPr>
          <w:rFonts w:eastAsia="MingLiU-ExtB"/>
        </w:rPr>
        <w:t xml:space="preserve">    Above: Cross and Alpha &amp; Omega</w:t>
      </w:r>
      <w:r w:rsidRPr="00E86E36">
        <w:rPr>
          <w:rFonts w:eastAsia="MingLiU-ExtB"/>
        </w:rPr>
        <w:tab/>
      </w:r>
    </w:p>
    <w:p w:rsidR="00772BCC" w:rsidRPr="00E86E36" w:rsidRDefault="00772BCC">
      <w:pPr>
        <w:tabs>
          <w:tab w:val="right" w:pos="8640"/>
        </w:tabs>
        <w:ind w:left="720" w:right="720"/>
        <w:rPr>
          <w:rFonts w:eastAsia="MingLiU-ExtB"/>
        </w:rPr>
      </w:pPr>
      <w:r w:rsidRPr="00E86E36">
        <w:rPr>
          <w:rFonts w:eastAsia="MingLiU-ExtB"/>
        </w:rPr>
        <w:t>Ascension</w:t>
      </w:r>
      <w:r w:rsidRPr="00E86E36">
        <w:rPr>
          <w:rFonts w:eastAsia="MingLiU-ExtB"/>
        </w:rPr>
        <w:tab/>
        <w:t>Moses and the Ten Commandments</w:t>
      </w:r>
    </w:p>
    <w:p w:rsidR="00772BCC" w:rsidRPr="00E86E36" w:rsidRDefault="00772BCC">
      <w:pPr>
        <w:tabs>
          <w:tab w:val="right" w:pos="8640"/>
        </w:tabs>
        <w:ind w:left="720" w:right="720"/>
        <w:rPr>
          <w:rFonts w:eastAsia="MingLiU-ExtB"/>
        </w:rPr>
      </w:pPr>
      <w:r w:rsidRPr="00E86E36">
        <w:rPr>
          <w:rFonts w:eastAsia="MingLiU-ExtB"/>
        </w:rPr>
        <w:t>Resurrection on Easter morning</w:t>
      </w:r>
      <w:r w:rsidRPr="00E86E36">
        <w:rPr>
          <w:rFonts w:eastAsia="MingLiU-ExtB"/>
        </w:rPr>
        <w:tab/>
        <w:t>David, great king of the Hebrews</w:t>
      </w:r>
    </w:p>
    <w:p w:rsidR="00772BCC" w:rsidRPr="00E86E36" w:rsidRDefault="00772BCC">
      <w:pPr>
        <w:tabs>
          <w:tab w:val="right" w:pos="8640"/>
        </w:tabs>
        <w:ind w:left="720" w:right="720"/>
        <w:rPr>
          <w:rFonts w:eastAsia="MingLiU-ExtB"/>
        </w:rPr>
      </w:pPr>
      <w:r w:rsidRPr="00E86E36">
        <w:rPr>
          <w:rFonts w:eastAsia="MingLiU-ExtB"/>
        </w:rPr>
        <w:t>Crucifixion</w:t>
      </w:r>
      <w:r w:rsidRPr="00E86E36">
        <w:rPr>
          <w:rFonts w:eastAsia="MingLiU-ExtB"/>
        </w:rPr>
        <w:tab/>
        <w:t>Story of Ruth</w:t>
      </w:r>
    </w:p>
    <w:p w:rsidR="00772BCC" w:rsidRPr="00E86E36" w:rsidRDefault="00772BCC">
      <w:pPr>
        <w:tabs>
          <w:tab w:val="right" w:pos="8640"/>
        </w:tabs>
        <w:ind w:left="720" w:right="720"/>
        <w:rPr>
          <w:rFonts w:eastAsia="MingLiU-ExtB"/>
        </w:rPr>
      </w:pPr>
      <w:r w:rsidRPr="00E86E36">
        <w:rPr>
          <w:rFonts w:eastAsia="MingLiU-ExtB"/>
        </w:rPr>
        <w:t>Jesus praying in the Garden of Gethsemane</w:t>
      </w:r>
      <w:r w:rsidRPr="00E86E36">
        <w:rPr>
          <w:rFonts w:eastAsia="MingLiU-ExtB"/>
        </w:rPr>
        <w:tab/>
        <w:t>Story of Job</w:t>
      </w:r>
    </w:p>
    <w:p w:rsidR="00772BCC" w:rsidRPr="00E86E36" w:rsidRDefault="00772BCC">
      <w:pPr>
        <w:tabs>
          <w:tab w:val="right" w:pos="8640"/>
        </w:tabs>
        <w:ind w:left="720" w:right="720"/>
        <w:rPr>
          <w:rFonts w:eastAsia="MingLiU-ExtB"/>
        </w:rPr>
      </w:pPr>
      <w:r w:rsidRPr="00E86E36">
        <w:rPr>
          <w:rFonts w:eastAsia="MingLiU-ExtB"/>
        </w:rPr>
        <w:t>Sermon on the Mount</w:t>
      </w:r>
      <w:r w:rsidRPr="00E86E36">
        <w:rPr>
          <w:rFonts w:eastAsia="MingLiU-ExtB"/>
        </w:rPr>
        <w:tab/>
        <w:t xml:space="preserve">Amos, the shepherd of </w:t>
      </w:r>
      <w:proofErr w:type="spellStart"/>
      <w:r w:rsidRPr="00E86E36">
        <w:rPr>
          <w:rFonts w:eastAsia="MingLiU-ExtB"/>
        </w:rPr>
        <w:t>Tekoa</w:t>
      </w:r>
      <w:proofErr w:type="spellEnd"/>
    </w:p>
    <w:p w:rsidR="00772BCC" w:rsidRPr="00E86E36" w:rsidRDefault="00772BCC">
      <w:pPr>
        <w:tabs>
          <w:tab w:val="right" w:pos="8640"/>
        </w:tabs>
        <w:ind w:left="720" w:right="720"/>
        <w:rPr>
          <w:rFonts w:eastAsia="MingLiU-ExtB"/>
        </w:rPr>
      </w:pPr>
      <w:r w:rsidRPr="00E86E36">
        <w:rPr>
          <w:rFonts w:eastAsia="MingLiU-ExtB"/>
        </w:rPr>
        <w:t>Jesus calling his disciples</w:t>
      </w:r>
      <w:r w:rsidRPr="00E86E36">
        <w:rPr>
          <w:rFonts w:eastAsia="MingLiU-ExtB"/>
        </w:rPr>
        <w:tab/>
        <w:t>Isaiah the Prophet</w:t>
      </w:r>
    </w:p>
    <w:p w:rsidR="00772BCC" w:rsidRPr="00E86E36" w:rsidRDefault="00772BCC">
      <w:pPr>
        <w:ind w:left="720" w:right="720"/>
        <w:rPr>
          <w:rFonts w:eastAsia="MingLiU-ExtB"/>
        </w:rPr>
      </w:pPr>
      <w:r w:rsidRPr="00E86E36">
        <w:rPr>
          <w:rFonts w:eastAsia="MingLiU-ExtB"/>
        </w:rPr>
        <w:t>Young Jesus in the temple</w:t>
      </w:r>
    </w:p>
    <w:p w:rsidR="00772BCC" w:rsidRPr="00E86E36" w:rsidRDefault="00772BCC">
      <w:pPr>
        <w:ind w:left="720" w:right="720"/>
        <w:rPr>
          <w:rFonts w:eastAsia="MingLiU-ExtB"/>
        </w:rPr>
      </w:pPr>
      <w:r w:rsidRPr="00E86E36">
        <w:rPr>
          <w:rFonts w:eastAsia="MingLiU-ExtB"/>
        </w:rPr>
        <w:t>Nativity</w:t>
      </w:r>
    </w:p>
    <w:p w:rsidR="00772BCC" w:rsidRPr="00E86E36" w:rsidRDefault="00772BCC">
      <w:pPr>
        <w:ind w:left="720" w:right="720"/>
        <w:jc w:val="center"/>
        <w:rPr>
          <w:rFonts w:eastAsia="MingLiU-ExtB"/>
        </w:rPr>
      </w:pPr>
      <w:r w:rsidRPr="00E86E36">
        <w:rPr>
          <w:rFonts w:eastAsia="MingLiU-ExtB"/>
          <w:u w:val="single"/>
        </w:rPr>
        <w:t>Above the front door</w:t>
      </w:r>
    </w:p>
    <w:p w:rsidR="00772BCC" w:rsidRPr="00E86E36" w:rsidRDefault="00772BCC">
      <w:pPr>
        <w:ind w:left="720" w:right="720"/>
        <w:jc w:val="center"/>
        <w:rPr>
          <w:rFonts w:eastAsia="MingLiU-ExtB"/>
        </w:rPr>
      </w:pPr>
      <w:r w:rsidRPr="00E86E36">
        <w:rPr>
          <w:rFonts w:eastAsia="MingLiU-ExtB"/>
        </w:rPr>
        <w:t>Trinity Window</w:t>
      </w:r>
    </w:p>
    <w:p w:rsidR="00772BCC" w:rsidRPr="00E86E36" w:rsidRDefault="00772BCC">
      <w:pPr>
        <w:ind w:left="720" w:right="720"/>
        <w:rPr>
          <w:rFonts w:eastAsia="MingLiU-ExtB"/>
          <w:u w:val="single"/>
        </w:rPr>
      </w:pPr>
      <w:r w:rsidRPr="00E86E36">
        <w:rPr>
          <w:rFonts w:eastAsia="MingLiU-ExtB"/>
          <w:u w:val="single"/>
        </w:rPr>
        <w:t>Narthex</w:t>
      </w:r>
    </w:p>
    <w:p w:rsidR="00772BCC" w:rsidRPr="00E86E36" w:rsidRDefault="00772BCC">
      <w:pPr>
        <w:ind w:left="720" w:right="720"/>
        <w:rPr>
          <w:rFonts w:eastAsia="MingLiU-ExtB"/>
        </w:rPr>
      </w:pPr>
      <w:r w:rsidRPr="00E86E36">
        <w:rPr>
          <w:rFonts w:eastAsia="MingLiU-ExtB"/>
        </w:rPr>
        <w:t>Sacrament of marriage</w:t>
      </w:r>
    </w:p>
    <w:p w:rsidR="00772BCC" w:rsidRPr="00E86E36" w:rsidRDefault="00772BCC">
      <w:pPr>
        <w:ind w:left="720" w:right="720"/>
        <w:rPr>
          <w:rFonts w:eastAsia="MingLiU-ExtB"/>
        </w:rPr>
      </w:pPr>
    </w:p>
    <w:p w:rsidR="00772BCC" w:rsidRPr="00E86E36" w:rsidRDefault="00772BCC">
      <w:pPr>
        <w:ind w:left="720" w:right="720"/>
        <w:rPr>
          <w:rFonts w:eastAsia="MingLiU-ExtB"/>
        </w:rPr>
      </w:pPr>
    </w:p>
    <w:p w:rsidR="00772BCC" w:rsidRDefault="00772BCC">
      <w:pPr>
        <w:tabs>
          <w:tab w:val="right" w:pos="8640"/>
        </w:tabs>
        <w:ind w:left="720" w:right="720"/>
        <w:rPr>
          <w:rFonts w:ascii="MingLiU-ExtB" w:eastAsia="MingLiU-ExtB" w:cs="MingLiU-ExtB"/>
        </w:rPr>
      </w:pPr>
      <w:r w:rsidRPr="00E86E36">
        <w:rPr>
          <w:rFonts w:eastAsia="MingLiU-ExtB"/>
          <w:i/>
          <w:iCs/>
        </w:rPr>
        <w:t>Visited May 18, 2019</w:t>
      </w:r>
      <w:r>
        <w:rPr>
          <w:rFonts w:ascii="MingLiU-ExtB" w:eastAsia="MingLiU-ExtB" w:cs="MingLiU-ExtB"/>
        </w:rPr>
        <w:tab/>
      </w:r>
    </w:p>
    <w:p w:rsidR="00772BCC" w:rsidRDefault="00772BCC">
      <w:pPr>
        <w:ind w:left="720" w:right="720"/>
      </w:pPr>
    </w:p>
    <w:p w:rsidR="00772BCC" w:rsidRPr="00E86E36" w:rsidRDefault="00772BCC">
      <w:pPr>
        <w:ind w:left="720" w:right="720"/>
        <w:jc w:val="center"/>
        <w:rPr>
          <w:rFonts w:ascii="Lucida Sans" w:hAnsi="Lucida Sans"/>
        </w:rPr>
      </w:pPr>
      <w:r w:rsidRPr="00E86E36">
        <w:rPr>
          <w:rFonts w:ascii="Lucida Sans" w:eastAsia="Yu Gothic UI" w:hAnsi="Lucida Sans" w:cs="Yu Gothic UI"/>
        </w:rPr>
        <w:t>When citing information from this document, please acknowledge the Preservation Resource Center of New Orleans, 2021.</w:t>
      </w:r>
    </w:p>
    <w:sectPr w:rsidR="00772BCC" w:rsidRPr="00E86E36" w:rsidSect="00772BCC">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Old English Text MT">
    <w:panose1 w:val="03040902040508030806"/>
    <w:charset w:val="00"/>
    <w:family w:val="script"/>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BCC"/>
    <w:rsid w:val="00694443"/>
    <w:rsid w:val="00772BCC"/>
    <w:rsid w:val="00E86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5493B24-2147-4E63-8DB4-45C6F8458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FAB9DA968534BB48C1FF87C118022" ma:contentTypeVersion="13" ma:contentTypeDescription="Create a new document." ma:contentTypeScope="" ma:versionID="804672dbd4b9ad80f243d873e90c5f6a">
  <xsd:schema xmlns:xsd="http://www.w3.org/2001/XMLSchema" xmlns:xs="http://www.w3.org/2001/XMLSchema" xmlns:p="http://schemas.microsoft.com/office/2006/metadata/properties" xmlns:ns2="f8af5386-529d-4ef9-866e-c719842e2f1d" xmlns:ns3="cbc50e53-13b3-49f9-95be-287355d52c5e" targetNamespace="http://schemas.microsoft.com/office/2006/metadata/properties" ma:root="true" ma:fieldsID="0fcf0fc0d920739279dd64f3419d0401" ns2:_="" ns3:_="">
    <xsd:import namespace="f8af5386-529d-4ef9-866e-c719842e2f1d"/>
    <xsd:import namespace="cbc50e53-13b3-49f9-95be-287355d52c5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af5386-529d-4ef9-866e-c719842e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5f8fa64-f95e-4e2b-98d7-2fda27bba1ca"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c50e53-13b3-49f9-95be-287355d52c5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f5b8d3c-22a1-4eda-b30a-2efe715c1783}" ma:internalName="TaxCatchAll" ma:showField="CatchAllData" ma:web="cbc50e53-13b3-49f9-95be-287355d52c5e">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5D942E-62CC-4119-AFD6-DC812B5FBB5C}"/>
</file>

<file path=customXml/itemProps2.xml><?xml version="1.0" encoding="utf-8"?>
<ds:datastoreItem xmlns:ds="http://schemas.openxmlformats.org/officeDocument/2006/customXml" ds:itemID="{505F649A-9533-47DE-B5FA-2C8B1303EFF6}"/>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dc:creator>
  <cp:keywords/>
  <dc:description/>
  <cp:lastModifiedBy>Patty</cp:lastModifiedBy>
  <cp:revision>2</cp:revision>
  <dcterms:created xsi:type="dcterms:W3CDTF">2021-06-12T02:47:00Z</dcterms:created>
  <dcterms:modified xsi:type="dcterms:W3CDTF">2021-06-12T02:47:00Z</dcterms:modified>
</cp:coreProperties>
</file>